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b/>
          <w:sz w:val="24"/>
          <w:szCs w:val="24"/>
        </w:rPr>
        <w:t>Грипп и его профилактика.</w:t>
      </w:r>
      <w:r w:rsidR="00D2665C" w:rsidRPr="00D2665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2665C" w:rsidRPr="00D266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48A772" wp14:editId="484CA617">
            <wp:extent cx="1743075" cy="1162050"/>
            <wp:effectExtent l="0" t="0" r="9525" b="0"/>
            <wp:docPr id="1" name="Рисунок 1" descr="C:\Documents and Settings\Пользователь\Рабочий стол\533eb8ac79dd27e02bbc1672a3e8b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533eb8ac79dd27e02bbc1672a3e8b9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 xml:space="preserve">Грипп - острая вирусная инфекционная болезнь, </w:t>
      </w:r>
      <w:proofErr w:type="gramStart"/>
      <w:r w:rsidRPr="00D2665C">
        <w:rPr>
          <w:rFonts w:ascii="Times New Roman" w:hAnsi="Times New Roman" w:cs="Times New Roman"/>
          <w:sz w:val="24"/>
          <w:szCs w:val="24"/>
        </w:rPr>
        <w:t>вызываемое</w:t>
      </w:r>
      <w:proofErr w:type="gramEnd"/>
      <w:r w:rsidRPr="00D2665C">
        <w:rPr>
          <w:rFonts w:ascii="Times New Roman" w:hAnsi="Times New Roman" w:cs="Times New Roman"/>
          <w:sz w:val="24"/>
          <w:szCs w:val="24"/>
        </w:rPr>
        <w:t xml:space="preserve"> РНК-содержащим вирусом семейства </w:t>
      </w:r>
      <w:proofErr w:type="spellStart"/>
      <w:r w:rsidRPr="00D2665C">
        <w:rPr>
          <w:rFonts w:ascii="Times New Roman" w:hAnsi="Times New Roman" w:cs="Times New Roman"/>
          <w:sz w:val="24"/>
          <w:szCs w:val="24"/>
        </w:rPr>
        <w:t>ортомиксовирусов</w:t>
      </w:r>
      <w:proofErr w:type="spellEnd"/>
      <w:r w:rsidRPr="00D2665C">
        <w:rPr>
          <w:rFonts w:ascii="Times New Roman" w:hAnsi="Times New Roman" w:cs="Times New Roman"/>
          <w:sz w:val="24"/>
          <w:szCs w:val="24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>Заболевание начинается остро с резкого подъема температуры (до 38</w:t>
      </w:r>
      <w:proofErr w:type="gramStart"/>
      <w:r w:rsidRPr="00D2665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2665C">
        <w:rPr>
          <w:rFonts w:ascii="Times New Roman" w:hAnsi="Times New Roman" w:cs="Times New Roman"/>
          <w:sz w:val="24"/>
          <w:szCs w:val="24"/>
        </w:rPr>
        <w:t xml:space="preserve"> - 40°С) с сухого кашля или першения в горле, и сопровождается симптомами общей интоксикации: ознобом, болями в мышцах, головной болью, болью в области глаз. Катаральные явления – насморк, кашель обычно начинаются спустя 3 дня после снижения температуры тела. Кашель может сопровождаться болью за грудиной.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 - у детей до 5 лет возможно втяжение грудной клетки, свистящее дыхание в покое, </w:t>
      </w:r>
      <w:proofErr w:type="spellStart"/>
      <w:r w:rsidRPr="00D2665C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D2665C">
        <w:rPr>
          <w:rFonts w:ascii="Times New Roman" w:hAnsi="Times New Roman" w:cs="Times New Roman"/>
          <w:sz w:val="24"/>
          <w:szCs w:val="24"/>
        </w:rPr>
        <w:t xml:space="preserve"> носогубного треугольника.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 xml:space="preserve"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</w:t>
      </w:r>
      <w:proofErr w:type="gramStart"/>
      <w:r w:rsidRPr="00D2665C">
        <w:rPr>
          <w:rFonts w:ascii="Times New Roman" w:hAnsi="Times New Roman" w:cs="Times New Roman"/>
          <w:sz w:val="24"/>
          <w:szCs w:val="24"/>
        </w:rPr>
        <w:t>УФ-излучению</w:t>
      </w:r>
      <w:proofErr w:type="gramEnd"/>
      <w:r w:rsidRPr="00D2665C">
        <w:rPr>
          <w:rFonts w:ascii="Times New Roman" w:hAnsi="Times New Roman" w:cs="Times New Roman"/>
          <w:sz w:val="24"/>
          <w:szCs w:val="24"/>
        </w:rPr>
        <w:t>, повышенным температурам.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 xml:space="preserve">У вирусов гриппа, в процессе эволюции часто меняется геном, в </w:t>
      </w:r>
      <w:proofErr w:type="gramStart"/>
      <w:r w:rsidRPr="00D2665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2665C">
        <w:rPr>
          <w:rFonts w:ascii="Times New Roman" w:hAnsi="Times New Roman" w:cs="Times New Roman"/>
          <w:sz w:val="24"/>
          <w:szCs w:val="24"/>
        </w:rPr>
        <w:t xml:space="preserve">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 xml:space="preserve">Основным действенным методом профилактики гриппа является вакцинация, которая, с учетом мутации вируса, </w:t>
      </w:r>
      <w:proofErr w:type="spellStart"/>
      <w:r w:rsidRPr="00D2665C">
        <w:rPr>
          <w:rFonts w:ascii="Times New Roman" w:hAnsi="Times New Roman" w:cs="Times New Roman"/>
          <w:sz w:val="24"/>
          <w:szCs w:val="24"/>
        </w:rPr>
        <w:t>типоспецифичности</w:t>
      </w:r>
      <w:proofErr w:type="spellEnd"/>
      <w:r w:rsidRPr="00D2665C">
        <w:rPr>
          <w:rFonts w:ascii="Times New Roman" w:hAnsi="Times New Roman" w:cs="Times New Roman"/>
          <w:sz w:val="24"/>
          <w:szCs w:val="24"/>
        </w:rPr>
        <w:t xml:space="preserve"> постинфекционного иммунитета, осуществляется ежегодно.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утвержденному Приказом Министерства здравоохранения РФ от 21 марта 2014 г.№125н, с изменениями от 16.06.2016 № 370 н.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 xml:space="preserve">Главная цель вакцинации против гриппа - защита населения от массового и неконтролируемого  распространения инфекции, от эпидемии гриппа. Важно понимать, что вакцинируя население, врачи спасают жизни тех, кто рискует умереть от осложнений </w:t>
      </w:r>
      <w:r w:rsidRPr="00D2665C">
        <w:rPr>
          <w:rFonts w:ascii="Times New Roman" w:hAnsi="Times New Roman" w:cs="Times New Roman"/>
          <w:sz w:val="24"/>
          <w:szCs w:val="24"/>
        </w:rPr>
        <w:lastRenderedPageBreak/>
        <w:t>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>В период эпидемического подъема заболеваемости рекомендуется принимать меры неспецифической профилактики: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 xml:space="preserve">    избегать контактов с чихающими и кашляющими людьми;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 xml:space="preserve">    после контакта с лицами, имеющими признаки простудного заболевания, целесообразно воспользоваться назальным спреем для предотвращения проникновения вируса через слизистые оболочки носа;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 xml:space="preserve">    сократить время пребывания в местах массового скопления людей и в общественном транспорте;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 xml:space="preserve">    носить медицинскую маску (марлевую повязку);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 xml:space="preserve">    регулярно и тщательно мыть руки с мылом или протирать их антисептическим средством для обработки рук;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 xml:space="preserve">    регулярно проводить влажную уборку и соблюдать режим проветривания дома и в помещениях общественного назначения.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 xml:space="preserve">    вести здоровый образ жизни (полноценный сон, сбалансированное питание, физическая активность, закаливание).</w:t>
      </w: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FF" w:rsidRPr="00D2665C" w:rsidRDefault="00D24DFF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</w:rPr>
        <w:t>04.09.2019</w:t>
      </w:r>
    </w:p>
    <w:p w:rsidR="005F73A0" w:rsidRPr="00D2665C" w:rsidRDefault="005F73A0" w:rsidP="00D2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3A0" w:rsidRPr="00D2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FF"/>
    <w:rsid w:val="005F73A0"/>
    <w:rsid w:val="00D24DFF"/>
    <w:rsid w:val="00D2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2019-10-08T04:50:00Z</dcterms:created>
  <dcterms:modified xsi:type="dcterms:W3CDTF">2019-10-08T04:57:00Z</dcterms:modified>
</cp:coreProperties>
</file>