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53" w:rsidRPr="00E87553" w:rsidRDefault="00E87553" w:rsidP="00E8755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7553">
        <w:rPr>
          <w:rFonts w:ascii="Times New Roman" w:eastAsia="Times New Roman" w:hAnsi="Times New Roman" w:cs="Times New Roman"/>
          <w:b/>
          <w:bCs/>
          <w:sz w:val="36"/>
          <w:szCs w:val="36"/>
          <w:lang w:eastAsia="ru-RU"/>
        </w:rPr>
        <w:t>Приказ Министерства здравоохранения РФ от 13 марта 2019 г. № 124н "Об утверждении порядка проведения профилактического медицинского осмотра и диспансеризации определенных гру</w:t>
      </w:r>
      <w:proofErr w:type="gramStart"/>
      <w:r w:rsidRPr="00E87553">
        <w:rPr>
          <w:rFonts w:ascii="Times New Roman" w:eastAsia="Times New Roman" w:hAnsi="Times New Roman" w:cs="Times New Roman"/>
          <w:b/>
          <w:bCs/>
          <w:sz w:val="36"/>
          <w:szCs w:val="36"/>
          <w:lang w:eastAsia="ru-RU"/>
        </w:rPr>
        <w:t>пп взр</w:t>
      </w:r>
      <w:proofErr w:type="gramEnd"/>
      <w:r w:rsidRPr="00E87553">
        <w:rPr>
          <w:rFonts w:ascii="Times New Roman" w:eastAsia="Times New Roman" w:hAnsi="Times New Roman" w:cs="Times New Roman"/>
          <w:b/>
          <w:bCs/>
          <w:sz w:val="36"/>
          <w:szCs w:val="36"/>
          <w:lang w:eastAsia="ru-RU"/>
        </w:rPr>
        <w:t>ослого населения"</w:t>
      </w:r>
    </w:p>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26 апреля 2019 </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E87553">
        <w:rPr>
          <w:rFonts w:ascii="Times New Roman" w:eastAsia="Times New Roman" w:hAnsi="Times New Roman" w:cs="Times New Roman"/>
          <w:sz w:val="24"/>
          <w:szCs w:val="24"/>
          <w:lang w:eastAsia="ru-RU"/>
        </w:rPr>
        <w:t>В соответствии со статьей 46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2013, № 48, ст. 6165; 2016, № 27, ст. 4219) приказываю:</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Утвердить порядок проведения профилактического медицинского осмотра и диспансеризации определенных гру</w:t>
      </w:r>
      <w:proofErr w:type="gramStart"/>
      <w:r w:rsidRPr="00E87553">
        <w:rPr>
          <w:rFonts w:ascii="Times New Roman" w:eastAsia="Times New Roman" w:hAnsi="Times New Roman" w:cs="Times New Roman"/>
          <w:sz w:val="24"/>
          <w:szCs w:val="24"/>
          <w:lang w:eastAsia="ru-RU"/>
        </w:rPr>
        <w:t>пп взр</w:t>
      </w:r>
      <w:proofErr w:type="gramEnd"/>
      <w:r w:rsidRPr="00E87553">
        <w:rPr>
          <w:rFonts w:ascii="Times New Roman" w:eastAsia="Times New Roman" w:hAnsi="Times New Roman" w:cs="Times New Roman"/>
          <w:sz w:val="24"/>
          <w:szCs w:val="24"/>
          <w:lang w:eastAsia="ru-RU"/>
        </w:rPr>
        <w:t xml:space="preserve">ослого населения согласно </w:t>
      </w:r>
      <w:hyperlink r:id="rId5" w:anchor="1000" w:history="1">
        <w:r w:rsidRPr="00E87553">
          <w:rPr>
            <w:rFonts w:ascii="Times New Roman" w:eastAsia="Times New Roman" w:hAnsi="Times New Roman" w:cs="Times New Roman"/>
            <w:color w:val="0000FF"/>
            <w:sz w:val="24"/>
            <w:szCs w:val="24"/>
            <w:u w:val="single"/>
            <w:lang w:eastAsia="ru-RU"/>
          </w:rPr>
          <w:t>приложению</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Признать утратившими силу: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приказ Министерства здравоохранения Российской Федерации от 6 декабря 2012 г. №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 26511);</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приказ Министерства здравоохранения Российской Федерации от 26 октября 2017 г. № 869н "Об утверждении порядка проведения диспансеризации определенных гру</w:t>
      </w:r>
      <w:proofErr w:type="gramStart"/>
      <w:r w:rsidRPr="00E87553">
        <w:rPr>
          <w:rFonts w:ascii="Times New Roman" w:eastAsia="Times New Roman" w:hAnsi="Times New Roman" w:cs="Times New Roman"/>
          <w:sz w:val="24"/>
          <w:szCs w:val="24"/>
          <w:lang w:eastAsia="ru-RU"/>
        </w:rPr>
        <w:t>пп взр</w:t>
      </w:r>
      <w:proofErr w:type="gramEnd"/>
      <w:r w:rsidRPr="00E87553">
        <w:rPr>
          <w:rFonts w:ascii="Times New Roman" w:eastAsia="Times New Roman" w:hAnsi="Times New Roman" w:cs="Times New Roman"/>
          <w:sz w:val="24"/>
          <w:szCs w:val="24"/>
          <w:lang w:eastAsia="ru-RU"/>
        </w:rPr>
        <w:t>ослого населения" (зарегистрирован Министерством юстиции Российской Федерации 12 декабря 2017 г., регистрационный № 49214).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7"/>
        <w:gridCol w:w="1687"/>
      </w:tblGrid>
      <w:tr w:rsidR="00E87553" w:rsidRPr="00E87553" w:rsidTr="00E87553">
        <w:trPr>
          <w:tblCellSpacing w:w="15" w:type="dxa"/>
        </w:trPr>
        <w:tc>
          <w:tcPr>
            <w:tcW w:w="2500" w:type="pct"/>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Министр </w:t>
            </w:r>
          </w:p>
        </w:tc>
        <w:tc>
          <w:tcPr>
            <w:tcW w:w="2500" w:type="pct"/>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В.И. Скворцова </w:t>
            </w:r>
          </w:p>
        </w:tc>
      </w:tr>
    </w:tbl>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Зарегистрировано в Минюсте РФ 24 апреля 2019 г.</w:t>
      </w:r>
      <w:r w:rsidRPr="00E87553">
        <w:rPr>
          <w:rFonts w:ascii="Times New Roman" w:eastAsia="Times New Roman" w:hAnsi="Times New Roman" w:cs="Times New Roman"/>
          <w:sz w:val="24"/>
          <w:szCs w:val="24"/>
          <w:lang w:eastAsia="ru-RU"/>
        </w:rPr>
        <w:br/>
        <w:t>Регистрационный № 54495</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Приложение</w:t>
      </w:r>
      <w:r w:rsidRPr="00E87553">
        <w:rPr>
          <w:rFonts w:ascii="Times New Roman" w:eastAsia="Times New Roman" w:hAnsi="Times New Roman" w:cs="Times New Roman"/>
          <w:sz w:val="24"/>
          <w:szCs w:val="24"/>
          <w:lang w:eastAsia="ru-RU"/>
        </w:rPr>
        <w:br/>
        <w:t xml:space="preserve">к </w:t>
      </w:r>
      <w:hyperlink r:id="rId6" w:anchor="0" w:history="1">
        <w:r w:rsidRPr="00E87553">
          <w:rPr>
            <w:rFonts w:ascii="Times New Roman" w:eastAsia="Times New Roman" w:hAnsi="Times New Roman" w:cs="Times New Roman"/>
            <w:color w:val="0000FF"/>
            <w:sz w:val="24"/>
            <w:szCs w:val="24"/>
            <w:u w:val="single"/>
            <w:lang w:eastAsia="ru-RU"/>
          </w:rPr>
          <w:t>приказу</w:t>
        </w:r>
      </w:hyperlink>
      <w:r w:rsidRPr="00E87553">
        <w:rPr>
          <w:rFonts w:ascii="Times New Roman" w:eastAsia="Times New Roman" w:hAnsi="Times New Roman" w:cs="Times New Roman"/>
          <w:sz w:val="24"/>
          <w:szCs w:val="24"/>
          <w:lang w:eastAsia="ru-RU"/>
        </w:rPr>
        <w:t xml:space="preserve"> Министерства здравоохранения</w:t>
      </w:r>
      <w:r w:rsidRPr="00E87553">
        <w:rPr>
          <w:rFonts w:ascii="Times New Roman" w:eastAsia="Times New Roman" w:hAnsi="Times New Roman" w:cs="Times New Roman"/>
          <w:sz w:val="24"/>
          <w:szCs w:val="24"/>
          <w:lang w:eastAsia="ru-RU"/>
        </w:rPr>
        <w:br/>
        <w:t>Российской Федерации</w:t>
      </w:r>
      <w:r w:rsidRPr="00E87553">
        <w:rPr>
          <w:rFonts w:ascii="Times New Roman" w:eastAsia="Times New Roman" w:hAnsi="Times New Roman" w:cs="Times New Roman"/>
          <w:sz w:val="24"/>
          <w:szCs w:val="24"/>
          <w:lang w:eastAsia="ru-RU"/>
        </w:rPr>
        <w:br/>
        <w:t>от 13.03.2019 г. № 124н</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Порядок</w:t>
      </w:r>
      <w:r w:rsidRPr="00E87553">
        <w:rPr>
          <w:rFonts w:ascii="Times New Roman" w:eastAsia="Times New Roman" w:hAnsi="Times New Roman" w:cs="Times New Roman"/>
          <w:b/>
          <w:bCs/>
          <w:sz w:val="27"/>
          <w:szCs w:val="27"/>
          <w:lang w:eastAsia="ru-RU"/>
        </w:rPr>
        <w:br/>
        <w:t>проведения профилактического медицинского осмотра и диспансеризации определенных гру</w:t>
      </w:r>
      <w:proofErr w:type="gramStart"/>
      <w:r w:rsidRPr="00E87553">
        <w:rPr>
          <w:rFonts w:ascii="Times New Roman" w:eastAsia="Times New Roman" w:hAnsi="Times New Roman" w:cs="Times New Roman"/>
          <w:b/>
          <w:bCs/>
          <w:sz w:val="27"/>
          <w:szCs w:val="27"/>
          <w:lang w:eastAsia="ru-RU"/>
        </w:rPr>
        <w:t>пп взр</w:t>
      </w:r>
      <w:proofErr w:type="gramEnd"/>
      <w:r w:rsidRPr="00E87553">
        <w:rPr>
          <w:rFonts w:ascii="Times New Roman" w:eastAsia="Times New Roman" w:hAnsi="Times New Roman" w:cs="Times New Roman"/>
          <w:b/>
          <w:bCs/>
          <w:sz w:val="27"/>
          <w:szCs w:val="27"/>
          <w:lang w:eastAsia="ru-RU"/>
        </w:rPr>
        <w:t>ослого населения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w:t>
      </w:r>
      <w:proofErr w:type="gramStart"/>
      <w:r w:rsidRPr="00E87553">
        <w:rPr>
          <w:rFonts w:ascii="Times New Roman" w:eastAsia="Times New Roman" w:hAnsi="Times New Roman" w:cs="Times New Roman"/>
          <w:sz w:val="24"/>
          <w:szCs w:val="24"/>
          <w:lang w:eastAsia="ru-RU"/>
        </w:rPr>
        <w:t>пп взр</w:t>
      </w:r>
      <w:proofErr w:type="gramEnd"/>
      <w:r w:rsidRPr="00E87553">
        <w:rPr>
          <w:rFonts w:ascii="Times New Roman" w:eastAsia="Times New Roman" w:hAnsi="Times New Roman" w:cs="Times New Roman"/>
          <w:sz w:val="24"/>
          <w:szCs w:val="24"/>
          <w:lang w:eastAsia="ru-RU"/>
        </w:rPr>
        <w:t>ослого населения (в возрасте от 18 лет и старше):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работающие граждане;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неработающие граждане;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3) </w:t>
      </w:r>
      <w:proofErr w:type="gramStart"/>
      <w:r w:rsidRPr="00E87553">
        <w:rPr>
          <w:rFonts w:ascii="Times New Roman" w:eastAsia="Times New Roman" w:hAnsi="Times New Roman" w:cs="Times New Roman"/>
          <w:sz w:val="24"/>
          <w:szCs w:val="24"/>
          <w:lang w:eastAsia="ru-RU"/>
        </w:rPr>
        <w:t>обучающиеся</w:t>
      </w:r>
      <w:proofErr w:type="gramEnd"/>
      <w:r w:rsidRPr="00E87553">
        <w:rPr>
          <w:rFonts w:ascii="Times New Roman" w:eastAsia="Times New Roman" w:hAnsi="Times New Roman" w:cs="Times New Roman"/>
          <w:sz w:val="24"/>
          <w:szCs w:val="24"/>
          <w:lang w:eastAsia="ru-RU"/>
        </w:rPr>
        <w:t xml:space="preserve"> в образовательных организациях по очной форме. </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hyperlink r:id="rId7" w:anchor="1111111" w:history="1">
        <w:r w:rsidRPr="00E87553">
          <w:rPr>
            <w:rFonts w:ascii="Times New Roman" w:eastAsia="Times New Roman" w:hAnsi="Times New Roman" w:cs="Times New Roman"/>
            <w:color w:val="0000FF"/>
            <w:sz w:val="20"/>
            <w:szCs w:val="20"/>
            <w:u w:val="single"/>
            <w:vertAlign w:val="superscript"/>
            <w:lang w:eastAsia="ru-RU"/>
          </w:rPr>
          <w:t>1</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 Медицинские мероприятия, проводимые в рамках настоящего порядка, направлены </w:t>
      </w:r>
      <w:proofErr w:type="gramStart"/>
      <w:r w:rsidRPr="00E87553">
        <w:rPr>
          <w:rFonts w:ascii="Times New Roman" w:eastAsia="Times New Roman" w:hAnsi="Times New Roman" w:cs="Times New Roman"/>
          <w:sz w:val="24"/>
          <w:szCs w:val="24"/>
          <w:lang w:eastAsia="ru-RU"/>
        </w:rPr>
        <w:t>на</w:t>
      </w:r>
      <w:proofErr w:type="gramEnd"/>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w:t>
      </w:r>
      <w:proofErr w:type="gramEnd"/>
      <w:r w:rsidRPr="00E87553">
        <w:rPr>
          <w:rFonts w:ascii="Times New Roman" w:eastAsia="Times New Roman" w:hAnsi="Times New Roman" w:cs="Times New Roman"/>
          <w:sz w:val="24"/>
          <w:szCs w:val="24"/>
          <w:lang w:eastAsia="ru-RU"/>
        </w:rPr>
        <w:t xml:space="preserve"> также риска потребления наркотических средств и психотропных веществ без назначения врача;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w:t>
      </w:r>
      <w:proofErr w:type="gramStart"/>
      <w:r w:rsidRPr="00E87553">
        <w:rPr>
          <w:rFonts w:ascii="Times New Roman" w:eastAsia="Times New Roman" w:hAnsi="Times New Roman" w:cs="Times New Roman"/>
          <w:sz w:val="24"/>
          <w:szCs w:val="24"/>
          <w:lang w:eastAsia="ru-RU"/>
        </w:rPr>
        <w:t>сердечно-сосудистым</w:t>
      </w:r>
      <w:proofErr w:type="gramEnd"/>
      <w:r w:rsidRPr="00E87553">
        <w:rPr>
          <w:rFonts w:ascii="Times New Roman" w:eastAsia="Times New Roman" w:hAnsi="Times New Roman" w:cs="Times New Roman"/>
          <w:sz w:val="24"/>
          <w:szCs w:val="24"/>
          <w:lang w:eastAsia="ru-RU"/>
        </w:rPr>
        <w:t xml:space="preserve"> риском.</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4. Профилактический медицинский осмотр проводится ежегодно:</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в качестве самостоятельного мероприятия;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в рамках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в рамках диспансерного наблюдения (при проведении первого в текущем году диспансерного приема (осмотра, консультации).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5. Диспансеризация проводится</w:t>
      </w:r>
      <w:hyperlink r:id="rId8" w:anchor="2222222" w:history="1">
        <w:r w:rsidRPr="00E87553">
          <w:rPr>
            <w:rFonts w:ascii="Times New Roman" w:eastAsia="Times New Roman" w:hAnsi="Times New Roman" w:cs="Times New Roman"/>
            <w:color w:val="0000FF"/>
            <w:sz w:val="20"/>
            <w:szCs w:val="20"/>
            <w:u w:val="single"/>
            <w:vertAlign w:val="superscript"/>
            <w:lang w:eastAsia="ru-RU"/>
          </w:rPr>
          <w:t>2</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1) 1 раз в три года в возрасте от 18 до 39 лет включительно;</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ежегодно в возрасте 40 лет и старше, а также в отношении отдельных категорий граждан, включая: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hyperlink r:id="rId9" w:anchor="3333333" w:history="1">
        <w:r w:rsidRPr="00E87553">
          <w:rPr>
            <w:rFonts w:ascii="Times New Roman" w:eastAsia="Times New Roman" w:hAnsi="Times New Roman" w:cs="Times New Roman"/>
            <w:color w:val="0000FF"/>
            <w:sz w:val="20"/>
            <w:szCs w:val="20"/>
            <w:u w:val="single"/>
            <w:vertAlign w:val="superscript"/>
            <w:lang w:eastAsia="ru-RU"/>
          </w:rPr>
          <w:t>3</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hyperlink r:id="rId10" w:anchor="4444444" w:history="1">
        <w:r w:rsidRPr="00E87553">
          <w:rPr>
            <w:rFonts w:ascii="Times New Roman" w:eastAsia="Times New Roman" w:hAnsi="Times New Roman" w:cs="Times New Roman"/>
            <w:color w:val="0000FF"/>
            <w:sz w:val="20"/>
            <w:szCs w:val="20"/>
            <w:u w:val="single"/>
            <w:vertAlign w:val="superscript"/>
            <w:lang w:eastAsia="ru-RU"/>
          </w:rPr>
          <w:t>4</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hyperlink r:id="rId11" w:anchor="5555555" w:history="1">
        <w:r w:rsidRPr="00E87553">
          <w:rPr>
            <w:rFonts w:ascii="Times New Roman" w:eastAsia="Times New Roman" w:hAnsi="Times New Roman" w:cs="Times New Roman"/>
            <w:color w:val="0000FF"/>
            <w:sz w:val="20"/>
            <w:szCs w:val="20"/>
            <w:u w:val="single"/>
            <w:vertAlign w:val="superscript"/>
            <w:lang w:eastAsia="ru-RU"/>
          </w:rPr>
          <w:t>5</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hyperlink r:id="rId12" w:anchor="6666666" w:history="1">
        <w:r w:rsidRPr="00E87553">
          <w:rPr>
            <w:rFonts w:ascii="Times New Roman" w:eastAsia="Times New Roman" w:hAnsi="Times New Roman" w:cs="Times New Roman"/>
            <w:color w:val="0000FF"/>
            <w:sz w:val="20"/>
            <w:szCs w:val="20"/>
            <w:u w:val="single"/>
            <w:vertAlign w:val="superscript"/>
            <w:lang w:eastAsia="ru-RU"/>
          </w:rPr>
          <w:t>6</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r:id="rId13" w:anchor="1016" w:history="1">
        <w:r w:rsidRPr="00E87553">
          <w:rPr>
            <w:rFonts w:ascii="Times New Roman" w:eastAsia="Times New Roman" w:hAnsi="Times New Roman" w:cs="Times New Roman"/>
            <w:color w:val="0000FF"/>
            <w:sz w:val="24"/>
            <w:szCs w:val="24"/>
            <w:u w:val="single"/>
            <w:lang w:eastAsia="ru-RU"/>
          </w:rPr>
          <w:t>пунктами 16-18</w:t>
        </w:r>
      </w:hyperlink>
      <w:r w:rsidRPr="00E87553">
        <w:rPr>
          <w:rFonts w:ascii="Times New Roman" w:eastAsia="Times New Roman" w:hAnsi="Times New Roman" w:cs="Times New Roman"/>
          <w:sz w:val="24"/>
          <w:szCs w:val="24"/>
          <w:lang w:eastAsia="ru-RU"/>
        </w:rPr>
        <w:t xml:space="preserve"> настоящего порядка и </w:t>
      </w:r>
      <w:hyperlink r:id="rId14" w:anchor="11000" w:history="1">
        <w:r w:rsidRPr="00E87553">
          <w:rPr>
            <w:rFonts w:ascii="Times New Roman" w:eastAsia="Times New Roman" w:hAnsi="Times New Roman" w:cs="Times New Roman"/>
            <w:color w:val="0000FF"/>
            <w:sz w:val="24"/>
            <w:szCs w:val="24"/>
            <w:u w:val="single"/>
            <w:lang w:eastAsia="ru-RU"/>
          </w:rPr>
          <w:t>приложениями № 1</w:t>
        </w:r>
      </w:hyperlink>
      <w:r w:rsidRPr="00E87553">
        <w:rPr>
          <w:rFonts w:ascii="Times New Roman" w:eastAsia="Times New Roman" w:hAnsi="Times New Roman" w:cs="Times New Roman"/>
          <w:sz w:val="24"/>
          <w:szCs w:val="24"/>
          <w:lang w:eastAsia="ru-RU"/>
        </w:rPr>
        <w:t xml:space="preserve"> и </w:t>
      </w:r>
      <w:hyperlink r:id="rId15" w:anchor="12000" w:history="1">
        <w:r w:rsidRPr="00E87553">
          <w:rPr>
            <w:rFonts w:ascii="Times New Roman" w:eastAsia="Times New Roman" w:hAnsi="Times New Roman" w:cs="Times New Roman"/>
            <w:color w:val="0000FF"/>
            <w:sz w:val="24"/>
            <w:szCs w:val="24"/>
            <w:u w:val="single"/>
            <w:lang w:eastAsia="ru-RU"/>
          </w:rPr>
          <w:t>№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w:t>
      </w:r>
      <w:r w:rsidRPr="00E87553">
        <w:rPr>
          <w:rFonts w:ascii="Times New Roman" w:eastAsia="Times New Roman" w:hAnsi="Times New Roman" w:cs="Times New Roman"/>
          <w:sz w:val="24"/>
          <w:szCs w:val="24"/>
          <w:lang w:eastAsia="ru-RU"/>
        </w:rPr>
        <w:lastRenderedPageBreak/>
        <w:t>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 </w:t>
      </w:r>
      <w:proofErr w:type="gramStart"/>
      <w:r w:rsidRPr="00E87553">
        <w:rPr>
          <w:rFonts w:ascii="Times New Roman" w:eastAsia="Times New Roman" w:hAnsi="Times New Roman" w:cs="Times New Roman"/>
          <w:sz w:val="24"/>
          <w:szCs w:val="24"/>
          <w:lang w:eastAsia="ru-RU"/>
        </w:rPr>
        <w:t>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w:t>
      </w:r>
      <w:hyperlink r:id="rId16" w:anchor="7777777" w:history="1">
        <w:r w:rsidRPr="00E87553">
          <w:rPr>
            <w:rFonts w:ascii="Times New Roman" w:eastAsia="Times New Roman" w:hAnsi="Times New Roman" w:cs="Times New Roman"/>
            <w:color w:val="0000FF"/>
            <w:sz w:val="20"/>
            <w:szCs w:val="20"/>
            <w:u w:val="single"/>
            <w:vertAlign w:val="superscript"/>
            <w:lang w:eastAsia="ru-RU"/>
          </w:rPr>
          <w:t>7</w:t>
        </w:r>
      </w:hyperlink>
      <w:r w:rsidRPr="00E87553">
        <w:rPr>
          <w:rFonts w:ascii="Times New Roman" w:eastAsia="Times New Roman" w:hAnsi="Times New Roman" w:cs="Times New Roman"/>
          <w:sz w:val="24"/>
          <w:szCs w:val="24"/>
          <w:lang w:eastAsia="ru-RU"/>
        </w:rPr>
        <w:t xml:space="preserve">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статьей 20 Федерального закона № 323-ФЗ.</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w:t>
      </w:r>
      <w:proofErr w:type="gramEnd"/>
      <w:r w:rsidRPr="00E87553">
        <w:rPr>
          <w:rFonts w:ascii="Times New Roman" w:eastAsia="Times New Roman" w:hAnsi="Times New Roman" w:cs="Times New Roman"/>
          <w:sz w:val="24"/>
          <w:szCs w:val="24"/>
          <w:lang w:eastAsia="ru-RU"/>
        </w:rPr>
        <w:t xml:space="preserve"> 2011 г. № 158н</w:t>
      </w:r>
      <w:hyperlink r:id="rId17" w:anchor="8888888" w:history="1">
        <w:r w:rsidRPr="00E87553">
          <w:rPr>
            <w:rFonts w:ascii="Times New Roman" w:eastAsia="Times New Roman" w:hAnsi="Times New Roman" w:cs="Times New Roman"/>
            <w:color w:val="0000FF"/>
            <w:sz w:val="20"/>
            <w:szCs w:val="20"/>
            <w:u w:val="single"/>
            <w:vertAlign w:val="superscript"/>
            <w:lang w:eastAsia="ru-RU"/>
          </w:rPr>
          <w:t>8</w:t>
        </w:r>
      </w:hyperlink>
      <w:r w:rsidRPr="00E87553">
        <w:rPr>
          <w:rFonts w:ascii="Times New Roman" w:eastAsia="Times New Roman" w:hAnsi="Times New Roman" w:cs="Times New Roman"/>
          <w:sz w:val="24"/>
          <w:szCs w:val="24"/>
          <w:lang w:eastAsia="ru-RU"/>
        </w:rPr>
        <w:t xml:space="preserve"> (далее - Правила обязательного медицинского страхования).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w:t>
      </w:r>
      <w:r w:rsidRPr="00E87553">
        <w:rPr>
          <w:rFonts w:ascii="Times New Roman" w:eastAsia="Times New Roman" w:hAnsi="Times New Roman" w:cs="Times New Roman"/>
          <w:sz w:val="24"/>
          <w:szCs w:val="24"/>
          <w:lang w:eastAsia="ru-RU"/>
        </w:rPr>
        <w:lastRenderedPageBreak/>
        <w:t>населения терапевтического, в том числе цехового, участка (участка врача общей практики (семейного врача), обслуживаемой территории (далее - участок).</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порядке, установленном приказом Министерства здравоохранения и социального развития</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w:t>
      </w:r>
      <w:proofErr w:type="gramEnd"/>
      <w:r w:rsidRPr="00E87553">
        <w:rPr>
          <w:rFonts w:ascii="Times New Roman" w:eastAsia="Times New Roman" w:hAnsi="Times New Roman" w:cs="Times New Roman"/>
          <w:sz w:val="24"/>
          <w:szCs w:val="24"/>
          <w:lang w:eastAsia="ru-RU"/>
        </w:rPr>
        <w:t xml:space="preserve"> психотропные лекарственные препараты"</w:t>
      </w:r>
      <w:hyperlink r:id="rId18" w:anchor="9999999" w:history="1">
        <w:r w:rsidRPr="00E87553">
          <w:rPr>
            <w:rFonts w:ascii="Times New Roman" w:eastAsia="Times New Roman" w:hAnsi="Times New Roman" w:cs="Times New Roman"/>
            <w:color w:val="0000FF"/>
            <w:sz w:val="20"/>
            <w:szCs w:val="20"/>
            <w:u w:val="single"/>
            <w:vertAlign w:val="superscript"/>
            <w:lang w:eastAsia="ru-RU"/>
          </w:rPr>
          <w:t>9</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w:t>
      </w:r>
      <w:proofErr w:type="gramEnd"/>
      <w:r w:rsidRPr="00E87553">
        <w:rPr>
          <w:rFonts w:ascii="Times New Roman" w:eastAsia="Times New Roman" w:hAnsi="Times New Roman" w:cs="Times New Roman"/>
          <w:sz w:val="24"/>
          <w:szCs w:val="24"/>
          <w:lang w:eastAsia="ru-RU"/>
        </w:rPr>
        <w:t xml:space="preserve"> семьи;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расчета на основании антропометрии (измерение роста, массы тела, окружности талии) индекса массы тела;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измерения артериального давления на периферических артериях;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определения уровня общего холестерина в крови;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определения уровня глюкозы в крови натощак;</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электрокардиографии в покое;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измерения внутриглазного давления;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r:id="rId19" w:anchor="12000" w:history="1">
        <w:r w:rsidRPr="00E87553">
          <w:rPr>
            <w:rFonts w:ascii="Times New Roman" w:eastAsia="Times New Roman" w:hAnsi="Times New Roman" w:cs="Times New Roman"/>
            <w:color w:val="0000FF"/>
            <w:sz w:val="24"/>
            <w:szCs w:val="24"/>
            <w:u w:val="single"/>
            <w:lang w:eastAsia="ru-RU"/>
          </w:rPr>
          <w:t>приложению №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20" w:anchor="13000" w:history="1">
        <w:r w:rsidRPr="00E87553">
          <w:rPr>
            <w:rFonts w:ascii="Times New Roman" w:eastAsia="Times New Roman" w:hAnsi="Times New Roman" w:cs="Times New Roman"/>
            <w:color w:val="0000FF"/>
            <w:sz w:val="24"/>
            <w:szCs w:val="24"/>
            <w:u w:val="single"/>
            <w:lang w:eastAsia="ru-RU"/>
          </w:rPr>
          <w:t>приложением № 3</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определения относительного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проведения краткого индивидуального профилактического консультирования в рамках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r:id="rId21" w:anchor="1133" w:history="1">
        <w:r w:rsidRPr="00E87553">
          <w:rPr>
            <w:rFonts w:ascii="Times New Roman" w:eastAsia="Times New Roman" w:hAnsi="Times New Roman" w:cs="Times New Roman"/>
            <w:color w:val="0000FF"/>
            <w:sz w:val="24"/>
            <w:szCs w:val="24"/>
            <w:u w:val="single"/>
            <w:lang w:eastAsia="ru-RU"/>
          </w:rPr>
          <w:t>подпункте 3</w:t>
        </w:r>
      </w:hyperlink>
      <w:r w:rsidRPr="00E87553">
        <w:rPr>
          <w:rFonts w:ascii="Times New Roman" w:eastAsia="Times New Roman" w:hAnsi="Times New Roman" w:cs="Times New Roman"/>
          <w:sz w:val="24"/>
          <w:szCs w:val="24"/>
          <w:lang w:eastAsia="ru-RU"/>
        </w:rP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w:t>
      </w:r>
      <w:proofErr w:type="gramEnd"/>
      <w:r w:rsidRPr="00E87553">
        <w:rPr>
          <w:rFonts w:ascii="Times New Roman" w:eastAsia="Times New Roman" w:hAnsi="Times New Roman" w:cs="Times New Roman"/>
          <w:sz w:val="24"/>
          <w:szCs w:val="24"/>
          <w:lang w:eastAsia="ru-RU"/>
        </w:rPr>
        <w:t xml:space="preserve"> здоровья в объеме, предусмотренном в </w:t>
      </w:r>
      <w:hyperlink r:id="rId22" w:anchor="11611" w:history="1">
        <w:r w:rsidRPr="00E87553">
          <w:rPr>
            <w:rFonts w:ascii="Times New Roman" w:eastAsia="Times New Roman" w:hAnsi="Times New Roman" w:cs="Times New Roman"/>
            <w:color w:val="0000FF"/>
            <w:sz w:val="24"/>
            <w:szCs w:val="24"/>
            <w:u w:val="single"/>
            <w:lang w:eastAsia="ru-RU"/>
          </w:rPr>
          <w:t>подпункте 11 пункта 16</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w:t>
      </w:r>
      <w:proofErr w:type="gramEnd"/>
      <w:r w:rsidRPr="00E87553">
        <w:rPr>
          <w:rFonts w:ascii="Times New Roman" w:eastAsia="Times New Roman" w:hAnsi="Times New Roman" w:cs="Times New Roman"/>
          <w:sz w:val="24"/>
          <w:szCs w:val="24"/>
          <w:lang w:eastAsia="ru-RU"/>
        </w:rPr>
        <w:t xml:space="preserve"> мин от начала появления симптомов) вызова бригады скорой медицинской помощи;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6) подведение итогов проведения профилактического медицинского осмотра и диспансеризации на фельдшерском участке;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частью 3 статьи 97 Федерального закона № 323-ФЗ Министерством здравоохранения Российской Федерации (далее - карта учета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lastRenderedPageBreak/>
        <w:t>8) информирование граждан о возможности медицинского освидетельствования для выявления ВИЧ-инфекции в соответствии со статьей 7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 38-ФЗ)</w:t>
      </w:r>
      <w:hyperlink r:id="rId23" w:anchor="1010101" w:history="1">
        <w:r w:rsidRPr="00E87553">
          <w:rPr>
            <w:rFonts w:ascii="Times New Roman" w:eastAsia="Times New Roman" w:hAnsi="Times New Roman" w:cs="Times New Roman"/>
            <w:color w:val="0000FF"/>
            <w:sz w:val="20"/>
            <w:szCs w:val="20"/>
            <w:u w:val="single"/>
            <w:vertAlign w:val="superscript"/>
            <w:lang w:eastAsia="ru-RU"/>
          </w:rPr>
          <w:t>10</w:t>
        </w:r>
      </w:hyperlink>
      <w:r w:rsidRPr="00E87553">
        <w:rPr>
          <w:rFonts w:ascii="Times New Roman" w:eastAsia="Times New Roman" w:hAnsi="Times New Roman" w:cs="Times New Roman"/>
          <w:sz w:val="24"/>
          <w:szCs w:val="24"/>
          <w:lang w:eastAsia="ru-RU"/>
        </w:rPr>
        <w:t xml:space="preserve">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14. Основными задачами врача-терапевта при организации и проведении профилактического медицинского осмотра и диспансеризации являются: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w:t>
      </w:r>
      <w:proofErr w:type="gramEnd"/>
      <w:r w:rsidRPr="00E87553">
        <w:rPr>
          <w:rFonts w:ascii="Times New Roman" w:eastAsia="Times New Roman" w:hAnsi="Times New Roman" w:cs="Times New Roman"/>
          <w:sz w:val="24"/>
          <w:szCs w:val="24"/>
          <w:lang w:eastAsia="ru-RU"/>
        </w:rPr>
        <w:t xml:space="preserve"> семьи;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2) прием (осмотр) по результатам профилактического медицинского осмотра, в том числе граждан, направленных в соответствии с </w:t>
      </w:r>
      <w:hyperlink r:id="rId24" w:anchor="1134" w:history="1">
        <w:r w:rsidRPr="00E87553">
          <w:rPr>
            <w:rFonts w:ascii="Times New Roman" w:eastAsia="Times New Roman" w:hAnsi="Times New Roman" w:cs="Times New Roman"/>
            <w:color w:val="0000FF"/>
            <w:sz w:val="24"/>
            <w:szCs w:val="24"/>
            <w:u w:val="single"/>
            <w:lang w:eastAsia="ru-RU"/>
          </w:rPr>
          <w:t>подпунктом 4 пункта 13</w:t>
        </w:r>
      </w:hyperlink>
      <w:r w:rsidRPr="00E87553">
        <w:rPr>
          <w:rFonts w:ascii="Times New Roman" w:eastAsia="Times New Roman" w:hAnsi="Times New Roman" w:cs="Times New Roman"/>
          <w:sz w:val="24"/>
          <w:szCs w:val="24"/>
          <w:lang w:eastAsia="ru-RU"/>
        </w:rPr>
        <w:t xml:space="preserve"> и </w:t>
      </w:r>
      <w:hyperlink r:id="rId25" w:anchor="1156" w:history="1">
        <w:r w:rsidRPr="00E87553">
          <w:rPr>
            <w:rFonts w:ascii="Times New Roman" w:eastAsia="Times New Roman" w:hAnsi="Times New Roman" w:cs="Times New Roman"/>
            <w:color w:val="0000FF"/>
            <w:sz w:val="24"/>
            <w:szCs w:val="24"/>
            <w:u w:val="single"/>
            <w:lang w:eastAsia="ru-RU"/>
          </w:rPr>
          <w:t>подпунктом 6 пункта 15</w:t>
        </w:r>
      </w:hyperlink>
      <w:r w:rsidRPr="00E87553">
        <w:rPr>
          <w:rFonts w:ascii="Times New Roman" w:eastAsia="Times New Roman" w:hAnsi="Times New Roman" w:cs="Times New Roman"/>
          <w:sz w:val="24"/>
          <w:szCs w:val="24"/>
          <w:lang w:eastAsia="ru-RU"/>
        </w:rPr>
        <w:t xml:space="preserve"> настоящего порядка, в объеме, предусмотренном в </w:t>
      </w:r>
      <w:hyperlink r:id="rId26" w:anchor="11611" w:history="1">
        <w:r w:rsidRPr="00E87553">
          <w:rPr>
            <w:rFonts w:ascii="Times New Roman" w:eastAsia="Times New Roman" w:hAnsi="Times New Roman" w:cs="Times New Roman"/>
            <w:color w:val="0000FF"/>
            <w:sz w:val="24"/>
            <w:szCs w:val="24"/>
            <w:u w:val="single"/>
            <w:lang w:eastAsia="ru-RU"/>
          </w:rPr>
          <w:t>подпункте 11 пункта 16</w:t>
        </w:r>
      </w:hyperlink>
      <w:r w:rsidRPr="00E87553">
        <w:rPr>
          <w:rFonts w:ascii="Times New Roman" w:eastAsia="Times New Roman" w:hAnsi="Times New Roman" w:cs="Times New Roman"/>
          <w:sz w:val="24"/>
          <w:szCs w:val="24"/>
          <w:lang w:eastAsia="ru-RU"/>
        </w:rP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 xml:space="preserve">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r:id="rId27" w:anchor="11813" w:history="1">
        <w:r w:rsidRPr="00E87553">
          <w:rPr>
            <w:rFonts w:ascii="Times New Roman" w:eastAsia="Times New Roman" w:hAnsi="Times New Roman" w:cs="Times New Roman"/>
            <w:color w:val="0000FF"/>
            <w:sz w:val="24"/>
            <w:szCs w:val="24"/>
            <w:u w:val="single"/>
            <w:lang w:eastAsia="ru-RU"/>
          </w:rPr>
          <w:t>подпункте 13 пункта 18</w:t>
        </w:r>
      </w:hyperlink>
      <w:r w:rsidRPr="00E87553">
        <w:rPr>
          <w:rFonts w:ascii="Times New Roman" w:eastAsia="Times New Roman" w:hAnsi="Times New Roman" w:cs="Times New Roman"/>
          <w:sz w:val="24"/>
          <w:szCs w:val="24"/>
          <w:lang w:eastAsia="ru-RU"/>
        </w:rPr>
        <w:t xml:space="preserve"> настоящего порядка;</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5 мин от начала появления симптомов) вызова бригады скорой медицинской помощи;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4) подведение итогов проведения профилактического медицинского осмотра и диспансеризации на участке;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5) информирование граждан о возможности медицинского освидетельствования для выявления ВИЧ-инфекции в соответствии со статьей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r:id="rId28" w:anchor="1151" w:history="1">
        <w:r w:rsidRPr="00E87553">
          <w:rPr>
            <w:rFonts w:ascii="Times New Roman" w:eastAsia="Times New Roman" w:hAnsi="Times New Roman" w:cs="Times New Roman"/>
            <w:color w:val="0000FF"/>
            <w:sz w:val="24"/>
            <w:szCs w:val="24"/>
            <w:u w:val="single"/>
            <w:lang w:eastAsia="ru-RU"/>
          </w:rPr>
          <w:t>подпунктами 1</w:t>
        </w:r>
      </w:hyperlink>
      <w:r w:rsidRPr="00E87553">
        <w:rPr>
          <w:rFonts w:ascii="Times New Roman" w:eastAsia="Times New Roman" w:hAnsi="Times New Roman" w:cs="Times New Roman"/>
          <w:sz w:val="24"/>
          <w:szCs w:val="24"/>
          <w:lang w:eastAsia="ru-RU"/>
        </w:rPr>
        <w:t xml:space="preserve">, </w:t>
      </w:r>
      <w:hyperlink r:id="rId29" w:anchor="1153" w:history="1">
        <w:r w:rsidRPr="00E87553">
          <w:rPr>
            <w:rFonts w:ascii="Times New Roman" w:eastAsia="Times New Roman" w:hAnsi="Times New Roman" w:cs="Times New Roman"/>
            <w:color w:val="0000FF"/>
            <w:sz w:val="24"/>
            <w:szCs w:val="24"/>
            <w:u w:val="single"/>
            <w:lang w:eastAsia="ru-RU"/>
          </w:rPr>
          <w:t>3</w:t>
        </w:r>
      </w:hyperlink>
      <w:r w:rsidRPr="00E87553">
        <w:rPr>
          <w:rFonts w:ascii="Times New Roman" w:eastAsia="Times New Roman" w:hAnsi="Times New Roman" w:cs="Times New Roman"/>
          <w:sz w:val="24"/>
          <w:szCs w:val="24"/>
          <w:lang w:eastAsia="ru-RU"/>
        </w:rPr>
        <w:t xml:space="preserve">, </w:t>
      </w:r>
      <w:hyperlink r:id="rId30" w:anchor="1154" w:history="1">
        <w:r w:rsidRPr="00E87553">
          <w:rPr>
            <w:rFonts w:ascii="Times New Roman" w:eastAsia="Times New Roman" w:hAnsi="Times New Roman" w:cs="Times New Roman"/>
            <w:color w:val="0000FF"/>
            <w:sz w:val="24"/>
            <w:szCs w:val="24"/>
            <w:u w:val="single"/>
            <w:lang w:eastAsia="ru-RU"/>
          </w:rPr>
          <w:t>абзацами первым - десятым</w:t>
        </w:r>
      </w:hyperlink>
      <w:r w:rsidRPr="00E87553">
        <w:rPr>
          <w:rFonts w:ascii="Times New Roman" w:eastAsia="Times New Roman" w:hAnsi="Times New Roman" w:cs="Times New Roman"/>
          <w:sz w:val="24"/>
          <w:szCs w:val="24"/>
          <w:lang w:eastAsia="ru-RU"/>
        </w:rPr>
        <w:t xml:space="preserve">, двенадцатым, тринадцатым </w:t>
      </w:r>
      <w:hyperlink r:id="rId31" w:anchor="1154" w:history="1">
        <w:r w:rsidRPr="00E87553">
          <w:rPr>
            <w:rFonts w:ascii="Times New Roman" w:eastAsia="Times New Roman" w:hAnsi="Times New Roman" w:cs="Times New Roman"/>
            <w:color w:val="0000FF"/>
            <w:sz w:val="24"/>
            <w:szCs w:val="24"/>
            <w:u w:val="single"/>
            <w:lang w:eastAsia="ru-RU"/>
          </w:rPr>
          <w:t>подпункта 4</w:t>
        </w:r>
      </w:hyperlink>
      <w:r w:rsidRPr="00E87553">
        <w:rPr>
          <w:rFonts w:ascii="Times New Roman" w:eastAsia="Times New Roman" w:hAnsi="Times New Roman" w:cs="Times New Roman"/>
          <w:sz w:val="24"/>
          <w:szCs w:val="24"/>
          <w:lang w:eastAsia="ru-RU"/>
        </w:rPr>
        <w:t xml:space="preserve">, </w:t>
      </w:r>
      <w:hyperlink r:id="rId32" w:anchor="1155" w:history="1">
        <w:r w:rsidRPr="00E87553">
          <w:rPr>
            <w:rFonts w:ascii="Times New Roman" w:eastAsia="Times New Roman" w:hAnsi="Times New Roman" w:cs="Times New Roman"/>
            <w:color w:val="0000FF"/>
            <w:sz w:val="24"/>
            <w:szCs w:val="24"/>
            <w:u w:val="single"/>
            <w:lang w:eastAsia="ru-RU"/>
          </w:rPr>
          <w:t>5</w:t>
        </w:r>
      </w:hyperlink>
      <w:r w:rsidRPr="00E87553">
        <w:rPr>
          <w:rFonts w:ascii="Times New Roman" w:eastAsia="Times New Roman" w:hAnsi="Times New Roman" w:cs="Times New Roman"/>
          <w:sz w:val="24"/>
          <w:szCs w:val="24"/>
          <w:lang w:eastAsia="ru-RU"/>
        </w:rPr>
        <w:t xml:space="preserve">, </w:t>
      </w:r>
      <w:hyperlink r:id="rId33" w:anchor="1157" w:history="1">
        <w:r w:rsidRPr="00E87553">
          <w:rPr>
            <w:rFonts w:ascii="Times New Roman" w:eastAsia="Times New Roman" w:hAnsi="Times New Roman" w:cs="Times New Roman"/>
            <w:color w:val="0000FF"/>
            <w:sz w:val="24"/>
            <w:szCs w:val="24"/>
            <w:u w:val="single"/>
            <w:lang w:eastAsia="ru-RU"/>
          </w:rPr>
          <w:t>7-9 пункта 15</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составление плана проведения профилактического медицинского осмотра и диспансеризации в текущем календарном году;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анкетирования;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расчета на основании антропометрии (измерение роста, массы тела, окружности талии) индекса массы тела;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измерения артериального давления на периферических артериях;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определения уровня общего холестерина в крови;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определения уровня глюкозы в крови натощак;</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измерения внутриглазного давления;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34" w:anchor="13000" w:history="1">
        <w:r w:rsidRPr="00E87553">
          <w:rPr>
            <w:rFonts w:ascii="Times New Roman" w:eastAsia="Times New Roman" w:hAnsi="Times New Roman" w:cs="Times New Roman"/>
            <w:color w:val="0000FF"/>
            <w:sz w:val="24"/>
            <w:szCs w:val="24"/>
            <w:u w:val="single"/>
            <w:lang w:eastAsia="ru-RU"/>
          </w:rPr>
          <w:t>приложением № 3</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определения относительного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приема (осмотра) по результатам профилактического медицинского осмотра в объеме, предусмотренном в </w:t>
      </w:r>
      <w:hyperlink r:id="rId35" w:anchor="11611" w:history="1">
        <w:r w:rsidRPr="00E87553">
          <w:rPr>
            <w:rFonts w:ascii="Times New Roman" w:eastAsia="Times New Roman" w:hAnsi="Times New Roman" w:cs="Times New Roman"/>
            <w:color w:val="0000FF"/>
            <w:sz w:val="24"/>
            <w:szCs w:val="24"/>
            <w:u w:val="single"/>
            <w:lang w:eastAsia="ru-RU"/>
          </w:rPr>
          <w:t>подпункте 11 пункта 16</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r:id="rId36" w:anchor="1154" w:history="1">
        <w:r w:rsidRPr="00E87553">
          <w:rPr>
            <w:rFonts w:ascii="Times New Roman" w:eastAsia="Times New Roman" w:hAnsi="Times New Roman" w:cs="Times New Roman"/>
            <w:color w:val="0000FF"/>
            <w:sz w:val="24"/>
            <w:szCs w:val="24"/>
            <w:u w:val="single"/>
            <w:lang w:eastAsia="ru-RU"/>
          </w:rPr>
          <w:t>подпункте 4</w:t>
        </w:r>
      </w:hyperlink>
      <w:r w:rsidRPr="00E87553">
        <w:rPr>
          <w:rFonts w:ascii="Times New Roman" w:eastAsia="Times New Roman" w:hAnsi="Times New Roman" w:cs="Times New Roman"/>
          <w:sz w:val="24"/>
          <w:szCs w:val="24"/>
          <w:lang w:eastAsia="ru-RU"/>
        </w:rPr>
        <w:t xml:space="preserve"> настоящего пункта;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w:t>
      </w:r>
      <w:proofErr w:type="gramEnd"/>
      <w:r w:rsidRPr="00E87553">
        <w:rPr>
          <w:rFonts w:ascii="Times New Roman" w:eastAsia="Times New Roman" w:hAnsi="Times New Roman" w:cs="Times New Roman"/>
          <w:sz w:val="24"/>
          <w:szCs w:val="24"/>
          <w:lang w:eastAsia="ru-RU"/>
        </w:rPr>
        <w:t xml:space="preserve"> мин от начала появления симптомов) вызова бригады скорой медицинской помощи;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8) формирование комплекта документов, заполнение карты учета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9) заполнение форм статистической отчетности, используемых при проведении профилактического медицинского осмотра и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10) подведение итогов проведения профилактического медицинского осмотра и диспансеризации в медицинской организации;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11) информирование граждан о возможности медицинского освидетельствования для выявления ВИЧ-инфекции в соответствии со статьёй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16. Профилактический медицинский осмотр включает в себя: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анкетирование граждан в возрасте 18 лет и старше 1 раз в год в целях: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w:t>
      </w:r>
      <w:r w:rsidRPr="00E87553">
        <w:rPr>
          <w:rFonts w:ascii="Times New Roman" w:eastAsia="Times New Roman" w:hAnsi="Times New Roman" w:cs="Times New Roman"/>
          <w:sz w:val="24"/>
          <w:szCs w:val="24"/>
          <w:lang w:eastAsia="ru-RU"/>
        </w:rPr>
        <w:lastRenderedPageBreak/>
        <w:t>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измерение артериального давления на периферических артериях для граждан в возрасте 18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4) исследование уровня общего холестерина в крови (допускается использование экспресс-метода) для граждан в возрасте 18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5) определение уровня глюкозы в крови натощак (допускается использование экспресс-метода) для граждан в возрасте 18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 определение относительного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у граждан в возрасте от 18 до 39 лет включительно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 определение абсолютного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w:t>
      </w:r>
      <w:hyperlink r:id="rId37" w:anchor="10" w:history="1">
        <w:r w:rsidRPr="00E87553">
          <w:rPr>
            <w:rFonts w:ascii="Times New Roman" w:eastAsia="Times New Roman" w:hAnsi="Times New Roman" w:cs="Times New Roman"/>
            <w:color w:val="0000FF"/>
            <w:sz w:val="20"/>
            <w:szCs w:val="20"/>
            <w:u w:val="single"/>
            <w:vertAlign w:val="superscript"/>
            <w:lang w:eastAsia="ru-RU"/>
          </w:rPr>
          <w:t>11</w:t>
        </w:r>
      </w:hyperlink>
      <w:r w:rsidRPr="00E87553">
        <w:rPr>
          <w:rFonts w:ascii="Times New Roman" w:eastAsia="Times New Roman" w:hAnsi="Times New Roman" w:cs="Times New Roman"/>
          <w:sz w:val="24"/>
          <w:szCs w:val="24"/>
          <w:lang w:eastAsia="ru-RU"/>
        </w:rPr>
        <w:t xml:space="preserve"> у граждан в возрасте от 40 до 64 лет включительно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8) флюорографию легких или рентгенографию легких для граждан в возрасте 18 лет и старше 1 раз в 2 года</w:t>
      </w:r>
      <w:hyperlink r:id="rId38" w:anchor="1212121" w:history="1">
        <w:r w:rsidRPr="00E87553">
          <w:rPr>
            <w:rFonts w:ascii="Times New Roman" w:eastAsia="Times New Roman" w:hAnsi="Times New Roman" w:cs="Times New Roman"/>
            <w:color w:val="0000FF"/>
            <w:sz w:val="20"/>
            <w:szCs w:val="20"/>
            <w:u w:val="single"/>
            <w:vertAlign w:val="superscript"/>
            <w:lang w:eastAsia="ru-RU"/>
          </w:rPr>
          <w:t>12</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 электрокардиографию в покое при первом прохождении </w:t>
      </w:r>
      <w:proofErr w:type="gramStart"/>
      <w:r w:rsidRPr="00E87553">
        <w:rPr>
          <w:rFonts w:ascii="Times New Roman" w:eastAsia="Times New Roman" w:hAnsi="Times New Roman" w:cs="Times New Roman"/>
          <w:sz w:val="24"/>
          <w:szCs w:val="24"/>
          <w:lang w:eastAsia="ru-RU"/>
        </w:rPr>
        <w:t>профилактического</w:t>
      </w:r>
      <w:proofErr w:type="gramEnd"/>
      <w:r w:rsidRPr="00E87553">
        <w:rPr>
          <w:rFonts w:ascii="Times New Roman" w:eastAsia="Times New Roman" w:hAnsi="Times New Roman" w:cs="Times New Roman"/>
          <w:sz w:val="24"/>
          <w:szCs w:val="24"/>
          <w:lang w:eastAsia="ru-RU"/>
        </w:rPr>
        <w:t xml:space="preserve"> медицинского осмотра, далее в возрасте 35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11) осмотр фельдшером (акушеркой) или врачом акушером-гинекологом женщин в возрасте от 18 до 39 лет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17. Диспансеризация проводится в два этапа.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w:t>
      </w:r>
      <w:r w:rsidRPr="00E87553">
        <w:rPr>
          <w:rFonts w:ascii="Times New Roman" w:eastAsia="Times New Roman" w:hAnsi="Times New Roman" w:cs="Times New Roman"/>
          <w:sz w:val="24"/>
          <w:szCs w:val="24"/>
          <w:lang w:eastAsia="ru-RU"/>
        </w:rPr>
        <w:lastRenderedPageBreak/>
        <w:t>врачами-специалистами для уточнения диагноза заболевания (состояния) на втором этапе диспансеризации и включает в себя:</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для граждан в возрасте от 18 до 39 лет включительно 1 раз в 3 года: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а) проведение профилактического медицинского осмотра в объеме, указанном в </w:t>
      </w:r>
      <w:hyperlink r:id="rId39" w:anchor="1161" w:history="1">
        <w:r w:rsidRPr="00E87553">
          <w:rPr>
            <w:rFonts w:ascii="Times New Roman" w:eastAsia="Times New Roman" w:hAnsi="Times New Roman" w:cs="Times New Roman"/>
            <w:color w:val="0000FF"/>
            <w:sz w:val="24"/>
            <w:szCs w:val="24"/>
            <w:u w:val="single"/>
            <w:lang w:eastAsia="ru-RU"/>
          </w:rPr>
          <w:t>подпунктах 1-11 пункта 16</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б) проведение мероприятий скрининга, направленного на раннее выявление онкологических заболеваний, согласно </w:t>
      </w:r>
      <w:hyperlink r:id="rId40" w:anchor="12000" w:history="1">
        <w:r w:rsidRPr="00E87553">
          <w:rPr>
            <w:rFonts w:ascii="Times New Roman" w:eastAsia="Times New Roman" w:hAnsi="Times New Roman" w:cs="Times New Roman"/>
            <w:color w:val="0000FF"/>
            <w:sz w:val="24"/>
            <w:szCs w:val="24"/>
            <w:u w:val="single"/>
            <w:lang w:eastAsia="ru-RU"/>
          </w:rPr>
          <w:t>приложению №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а) проведение профилактического медицинского осмотра в объеме, указанном в </w:t>
      </w:r>
      <w:hyperlink r:id="rId41" w:anchor="1161" w:history="1">
        <w:r w:rsidRPr="00E87553">
          <w:rPr>
            <w:rFonts w:ascii="Times New Roman" w:eastAsia="Times New Roman" w:hAnsi="Times New Roman" w:cs="Times New Roman"/>
            <w:color w:val="0000FF"/>
            <w:sz w:val="24"/>
            <w:szCs w:val="24"/>
            <w:u w:val="single"/>
            <w:lang w:eastAsia="ru-RU"/>
          </w:rPr>
          <w:t>подпунктах 1-10 пункта 16</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б) проведение мероприятий скрининга, направленного на раннее выявление онкологических заболеваний, согласно </w:t>
      </w:r>
      <w:hyperlink r:id="rId42" w:anchor="12000" w:history="1">
        <w:r w:rsidRPr="00E87553">
          <w:rPr>
            <w:rFonts w:ascii="Times New Roman" w:eastAsia="Times New Roman" w:hAnsi="Times New Roman" w:cs="Times New Roman"/>
            <w:color w:val="0000FF"/>
            <w:sz w:val="24"/>
            <w:szCs w:val="24"/>
            <w:u w:val="single"/>
            <w:lang w:eastAsia="ru-RU"/>
          </w:rPr>
          <w:t>приложению №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общий анализ крови (гемоглобин, лейкоциты, СОЭ);</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а) проведение профилактического медицинского осмотра в объеме, указанном в </w:t>
      </w:r>
      <w:hyperlink r:id="rId43" w:anchor="1161" w:history="1">
        <w:r w:rsidRPr="00E87553">
          <w:rPr>
            <w:rFonts w:ascii="Times New Roman" w:eastAsia="Times New Roman" w:hAnsi="Times New Roman" w:cs="Times New Roman"/>
            <w:color w:val="0000FF"/>
            <w:sz w:val="24"/>
            <w:szCs w:val="24"/>
            <w:u w:val="single"/>
            <w:lang w:eastAsia="ru-RU"/>
          </w:rPr>
          <w:t>подпунктах 1-10 пункта 16</w:t>
        </w:r>
      </w:hyperlink>
      <w:r w:rsidRPr="00E87553">
        <w:rPr>
          <w:rFonts w:ascii="Times New Roman" w:eastAsia="Times New Roman" w:hAnsi="Times New Roman" w:cs="Times New Roman"/>
          <w:sz w:val="24"/>
          <w:szCs w:val="24"/>
          <w:lang w:eastAsia="ru-RU"/>
        </w:rPr>
        <w:t xml:space="preserve"> настоящего порядка;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б) проведение мероприятий скрининга, направленного на раннее выявление онкологических заболеваний, согласно </w:t>
      </w:r>
      <w:hyperlink r:id="rId44" w:anchor="12000" w:history="1">
        <w:r w:rsidRPr="00E87553">
          <w:rPr>
            <w:rFonts w:ascii="Times New Roman" w:eastAsia="Times New Roman" w:hAnsi="Times New Roman" w:cs="Times New Roman"/>
            <w:color w:val="0000FF"/>
            <w:sz w:val="24"/>
            <w:szCs w:val="24"/>
            <w:u w:val="single"/>
            <w:lang w:eastAsia="ru-RU"/>
          </w:rPr>
          <w:t>приложению №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общий анализ крови (гемоглобин, лейкоциты, СОЭ);</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 проведения краткого индивидуального профилактического консультирования в отделении (кабинете) медицинской профилактики (центре здоровья);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w:t>
      </w:r>
      <w:proofErr w:type="gramEnd"/>
      <w:r w:rsidRPr="00E87553">
        <w:rPr>
          <w:rFonts w:ascii="Times New Roman" w:eastAsia="Times New Roman" w:hAnsi="Times New Roman" w:cs="Times New Roman"/>
          <w:sz w:val="24"/>
          <w:szCs w:val="24"/>
          <w:lang w:eastAsia="ru-RU"/>
        </w:rPr>
        <w:t xml:space="preserve"> наблюдением);</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w:t>
      </w:r>
      <w:proofErr w:type="gramEnd"/>
      <w:r w:rsidRPr="00E87553">
        <w:rPr>
          <w:rFonts w:ascii="Times New Roman" w:eastAsia="Times New Roman" w:hAnsi="Times New Roman" w:cs="Times New Roman"/>
          <w:sz w:val="24"/>
          <w:szCs w:val="24"/>
          <w:lang w:eastAsia="ru-RU"/>
        </w:rPr>
        <w:t xml:space="preserve"> нарушение мозгового кровообращения для граждан в возрасте от 65 до 90 лет, не находящихся по этому поводу под диспансерным наблюдением);</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 осмотр (консультацию) врачом-хирургом или врачом-урологом (для мужчин в возрасте 45, 50, 55, 60 и 64 лет при повышении уровня </w:t>
      </w:r>
      <w:proofErr w:type="gramStart"/>
      <w:r w:rsidRPr="00E87553">
        <w:rPr>
          <w:rFonts w:ascii="Times New Roman" w:eastAsia="Times New Roman" w:hAnsi="Times New Roman" w:cs="Times New Roman"/>
          <w:sz w:val="24"/>
          <w:szCs w:val="24"/>
          <w:lang w:eastAsia="ru-RU"/>
        </w:rPr>
        <w:t>простат-специфического</w:t>
      </w:r>
      <w:proofErr w:type="gramEnd"/>
      <w:r w:rsidRPr="00E87553">
        <w:rPr>
          <w:rFonts w:ascii="Times New Roman" w:eastAsia="Times New Roman" w:hAnsi="Times New Roman" w:cs="Times New Roman"/>
          <w:sz w:val="24"/>
          <w:szCs w:val="24"/>
          <w:lang w:eastAsia="ru-RU"/>
        </w:rPr>
        <w:t xml:space="preserve"> антигена в крови более 4 нг/мл);</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rsidRPr="00E87553">
        <w:rPr>
          <w:rFonts w:ascii="Times New Roman" w:eastAsia="Times New Roman" w:hAnsi="Times New Roman" w:cs="Times New Roman"/>
          <w:sz w:val="24"/>
          <w:szCs w:val="24"/>
          <w:lang w:eastAsia="ru-RU"/>
        </w:rPr>
        <w:t>по семейному</w:t>
      </w:r>
      <w:proofErr w:type="gramEnd"/>
      <w:r w:rsidRPr="00E87553">
        <w:rPr>
          <w:rFonts w:ascii="Times New Roman" w:eastAsia="Times New Roman" w:hAnsi="Times New Roman" w:cs="Times New Roman"/>
          <w:sz w:val="24"/>
          <w:szCs w:val="24"/>
          <w:lang w:eastAsia="ru-RU"/>
        </w:rP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для всех граждан в возрасте 65 лет и старше в целях коррекции выявленных факторов риска и (или) профилактики старческой астении;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w:t>
      </w:r>
      <w:r w:rsidRPr="00E87553">
        <w:rPr>
          <w:rFonts w:ascii="Times New Roman" w:eastAsia="Times New Roman" w:hAnsi="Times New Roman" w:cs="Times New Roman"/>
          <w:sz w:val="24"/>
          <w:szCs w:val="24"/>
          <w:lang w:eastAsia="ru-RU"/>
        </w:rPr>
        <w:lastRenderedPageBreak/>
        <w:t>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w:t>
      </w:r>
      <w:proofErr w:type="gramEnd"/>
      <w:r w:rsidRPr="00E87553">
        <w:rPr>
          <w:rFonts w:ascii="Times New Roman" w:eastAsia="Times New Roman" w:hAnsi="Times New Roman" w:cs="Times New Roman"/>
          <w:sz w:val="24"/>
          <w:szCs w:val="24"/>
          <w:lang w:eastAsia="ru-RU"/>
        </w:rPr>
        <w:t xml:space="preserve"> по профилю "онкология", утвержденным приказом Минздрава России от 15 ноября 2012 г. № 915н</w:t>
      </w:r>
      <w:hyperlink r:id="rId45" w:anchor="1313131" w:history="1">
        <w:r w:rsidRPr="00E87553">
          <w:rPr>
            <w:rFonts w:ascii="Times New Roman" w:eastAsia="Times New Roman" w:hAnsi="Times New Roman" w:cs="Times New Roman"/>
            <w:color w:val="0000FF"/>
            <w:sz w:val="20"/>
            <w:szCs w:val="20"/>
            <w:u w:val="single"/>
            <w:vertAlign w:val="superscript"/>
            <w:lang w:eastAsia="ru-RU"/>
          </w:rPr>
          <w:t>13</w:t>
        </w:r>
      </w:hyperlink>
      <w:r w:rsidRPr="00E87553">
        <w:rPr>
          <w:rFonts w:ascii="Times New Roman" w:eastAsia="Times New Roman" w:hAnsi="Times New Roman" w:cs="Times New Roman"/>
          <w:sz w:val="24"/>
          <w:szCs w:val="24"/>
          <w:lang w:eastAsia="ru-RU"/>
        </w:rPr>
        <w:t>, а также для получения специализированной, в том числе высокотехнологичной, медицинской помощи, на санаторно-курортное лечение.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19. </w:t>
      </w:r>
      <w:proofErr w:type="gramStart"/>
      <w:r w:rsidRPr="00E87553">
        <w:rPr>
          <w:rFonts w:ascii="Times New Roman" w:eastAsia="Times New Roman" w:hAnsi="Times New Roman" w:cs="Times New Roman"/>
          <w:sz w:val="24"/>
          <w:szCs w:val="24"/>
          <w:lang w:eastAsia="ru-RU"/>
        </w:rPr>
        <w:t>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приложением №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 543н</w:t>
      </w:r>
      <w:hyperlink r:id="rId46" w:anchor="1414141" w:history="1">
        <w:r w:rsidRPr="00E87553">
          <w:rPr>
            <w:rFonts w:ascii="Times New Roman" w:eastAsia="Times New Roman" w:hAnsi="Times New Roman" w:cs="Times New Roman"/>
            <w:color w:val="0000FF"/>
            <w:sz w:val="20"/>
            <w:szCs w:val="20"/>
            <w:u w:val="single"/>
            <w:vertAlign w:val="superscript"/>
            <w:lang w:eastAsia="ru-RU"/>
          </w:rPr>
          <w:t>14</w:t>
        </w:r>
      </w:hyperlink>
      <w:r w:rsidRPr="00E87553">
        <w:rPr>
          <w:rFonts w:ascii="Times New Roman" w:eastAsia="Times New Roman" w:hAnsi="Times New Roman" w:cs="Times New Roman"/>
          <w:sz w:val="24"/>
          <w:szCs w:val="24"/>
          <w:lang w:eastAsia="ru-RU"/>
        </w:rPr>
        <w:t>.</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20. </w:t>
      </w:r>
      <w:proofErr w:type="gramStart"/>
      <w:r w:rsidRPr="00E87553">
        <w:rPr>
          <w:rFonts w:ascii="Times New Roman" w:eastAsia="Times New Roman" w:hAnsi="Times New Roman" w:cs="Times New Roman"/>
          <w:sz w:val="24"/>
          <w:szCs w:val="24"/>
          <w:lang w:eastAsia="ru-RU"/>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21. </w:t>
      </w:r>
      <w:proofErr w:type="gramStart"/>
      <w:r w:rsidRPr="00E87553">
        <w:rPr>
          <w:rFonts w:ascii="Times New Roman" w:eastAsia="Times New Roman" w:hAnsi="Times New Roman" w:cs="Times New Roman"/>
          <w:sz w:val="24"/>
          <w:szCs w:val="24"/>
          <w:lang w:eastAsia="ru-RU"/>
        </w:rPr>
        <w:t>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w:t>
      </w:r>
      <w:proofErr w:type="gramEnd"/>
      <w:r w:rsidRPr="00E87553">
        <w:rPr>
          <w:rFonts w:ascii="Times New Roman" w:eastAsia="Times New Roman" w:hAnsi="Times New Roman" w:cs="Times New Roman"/>
          <w:sz w:val="24"/>
          <w:szCs w:val="24"/>
          <w:lang w:eastAsia="ru-RU"/>
        </w:rPr>
        <w:t xml:space="preserve"> оказания медицинской </w:t>
      </w:r>
      <w:proofErr w:type="gramStart"/>
      <w:r w:rsidRPr="00E87553">
        <w:rPr>
          <w:rFonts w:ascii="Times New Roman" w:eastAsia="Times New Roman" w:hAnsi="Times New Roman" w:cs="Times New Roman"/>
          <w:sz w:val="24"/>
          <w:szCs w:val="24"/>
          <w:lang w:eastAsia="ru-RU"/>
        </w:rPr>
        <w:t>помощи</w:t>
      </w:r>
      <w:proofErr w:type="gramEnd"/>
      <w:r w:rsidRPr="00E87553">
        <w:rPr>
          <w:rFonts w:ascii="Times New Roman" w:eastAsia="Times New Roman" w:hAnsi="Times New Roman" w:cs="Times New Roman"/>
          <w:sz w:val="24"/>
          <w:szCs w:val="24"/>
          <w:lang w:eastAsia="ru-RU"/>
        </w:rPr>
        <w:t xml:space="preserve">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hyperlink r:id="rId47" w:anchor="1515151" w:history="1">
        <w:r w:rsidRPr="00E87553">
          <w:rPr>
            <w:rFonts w:ascii="Times New Roman" w:eastAsia="Times New Roman" w:hAnsi="Times New Roman" w:cs="Times New Roman"/>
            <w:color w:val="0000FF"/>
            <w:sz w:val="20"/>
            <w:szCs w:val="20"/>
            <w:u w:val="single"/>
            <w:vertAlign w:val="superscript"/>
            <w:lang w:eastAsia="ru-RU"/>
          </w:rPr>
          <w:t>15</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w:t>
      </w:r>
      <w:proofErr w:type="gramEnd"/>
      <w:r w:rsidRPr="00E87553">
        <w:rPr>
          <w:rFonts w:ascii="Times New Roman" w:eastAsia="Times New Roman" w:hAnsi="Times New Roman" w:cs="Times New Roman"/>
          <w:sz w:val="24"/>
          <w:szCs w:val="24"/>
          <w:lang w:eastAsia="ru-RU"/>
        </w:rPr>
        <w:t xml:space="preserve"> врача гражданин направляется на углубленное профилактическое консультирование вне рамок профилактического медицинского осмотра.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w:t>
      </w:r>
      <w:r w:rsidRPr="00E87553">
        <w:rPr>
          <w:rFonts w:ascii="Times New Roman" w:eastAsia="Times New Roman" w:hAnsi="Times New Roman" w:cs="Times New Roman"/>
          <w:sz w:val="24"/>
          <w:szCs w:val="24"/>
          <w:lang w:eastAsia="ru-RU"/>
        </w:rPr>
        <w:lastRenderedPageBreak/>
        <w:t>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w:t>
      </w:r>
      <w:proofErr w:type="gramStart"/>
      <w:r w:rsidRPr="00E87553">
        <w:rPr>
          <w:rFonts w:ascii="Times New Roman" w:eastAsia="Times New Roman" w:hAnsi="Times New Roman" w:cs="Times New Roman"/>
          <w:sz w:val="24"/>
          <w:szCs w:val="24"/>
          <w:lang w:eastAsia="ru-RU"/>
        </w:rPr>
        <w:t>сердечно-сосудистом</w:t>
      </w:r>
      <w:proofErr w:type="gramEnd"/>
      <w:r w:rsidRPr="00E87553">
        <w:rPr>
          <w:rFonts w:ascii="Times New Roman" w:eastAsia="Times New Roman" w:hAnsi="Times New Roman" w:cs="Times New Roman"/>
          <w:sz w:val="24"/>
          <w:szCs w:val="24"/>
          <w:lang w:eastAsia="ru-RU"/>
        </w:rPr>
        <w:t xml:space="preserve"> риске и которые не нуждаются в диспансерном наблюдении по поводу других заболеваний (состояний);</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w:t>
      </w:r>
      <w:proofErr w:type="gramEnd"/>
      <w:r w:rsidRPr="00E87553">
        <w:rPr>
          <w:rFonts w:ascii="Times New Roman" w:eastAsia="Times New Roman" w:hAnsi="Times New Roman" w:cs="Times New Roman"/>
          <w:sz w:val="24"/>
          <w:szCs w:val="24"/>
          <w:lang w:eastAsia="ru-RU"/>
        </w:rPr>
        <w:t xml:space="preserve">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w:t>
      </w:r>
      <w:proofErr w:type="gramStart"/>
      <w:r w:rsidRPr="00E87553">
        <w:rPr>
          <w:rFonts w:ascii="Times New Roman" w:eastAsia="Times New Roman" w:hAnsi="Times New Roman" w:cs="Times New Roman"/>
          <w:sz w:val="24"/>
          <w:szCs w:val="24"/>
          <w:lang w:eastAsia="ru-RU"/>
        </w:rPr>
        <w:t>сердечно-сосудистым</w:t>
      </w:r>
      <w:proofErr w:type="gramEnd"/>
      <w:r w:rsidRPr="00E87553">
        <w:rPr>
          <w:rFonts w:ascii="Times New Roman" w:eastAsia="Times New Roman" w:hAnsi="Times New Roman" w:cs="Times New Roman"/>
          <w:sz w:val="24"/>
          <w:szCs w:val="24"/>
          <w:lang w:eastAsia="ru-RU"/>
        </w:rPr>
        <w:t xml:space="preserve">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III</w:t>
      </w:r>
      <w:proofErr w:type="gramStart"/>
      <w:r w:rsidRPr="00E87553">
        <w:rPr>
          <w:rFonts w:ascii="Times New Roman" w:eastAsia="Times New Roman" w:hAnsi="Times New Roman" w:cs="Times New Roman"/>
          <w:sz w:val="24"/>
          <w:szCs w:val="24"/>
          <w:lang w:eastAsia="ru-RU"/>
        </w:rPr>
        <w:t>а</w:t>
      </w:r>
      <w:proofErr w:type="gramEnd"/>
      <w:r w:rsidRPr="00E87553">
        <w:rPr>
          <w:rFonts w:ascii="Times New Roman" w:eastAsia="Times New Roman" w:hAnsi="Times New Roman" w:cs="Times New Roman"/>
          <w:sz w:val="24"/>
          <w:szCs w:val="24"/>
          <w:lang w:eastAsia="ru-RU"/>
        </w:rP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hyperlink r:id="rId48" w:anchor="1616161" w:history="1">
        <w:r w:rsidRPr="00E87553">
          <w:rPr>
            <w:rFonts w:ascii="Times New Roman" w:eastAsia="Times New Roman" w:hAnsi="Times New Roman" w:cs="Times New Roman"/>
            <w:color w:val="0000FF"/>
            <w:sz w:val="20"/>
            <w:szCs w:val="20"/>
            <w:u w:val="single"/>
            <w:vertAlign w:val="superscript"/>
            <w:lang w:eastAsia="ru-RU"/>
          </w:rPr>
          <w:t>16</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III</w:t>
      </w:r>
      <w:proofErr w:type="gramStart"/>
      <w:r w:rsidRPr="00E87553">
        <w:rPr>
          <w:rFonts w:ascii="Times New Roman" w:eastAsia="Times New Roman" w:hAnsi="Times New Roman" w:cs="Times New Roman"/>
          <w:sz w:val="24"/>
          <w:szCs w:val="24"/>
          <w:lang w:eastAsia="ru-RU"/>
        </w:rPr>
        <w:t>б</w:t>
      </w:r>
      <w:proofErr w:type="gramEnd"/>
      <w:r w:rsidRPr="00E87553">
        <w:rPr>
          <w:rFonts w:ascii="Times New Roman" w:eastAsia="Times New Roman" w:hAnsi="Times New Roman" w:cs="Times New Roman"/>
          <w:sz w:val="24"/>
          <w:szCs w:val="24"/>
          <w:lang w:eastAsia="ru-RU"/>
        </w:rPr>
        <w:t xml:space="preserve">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Граждане с III</w:t>
      </w:r>
      <w:proofErr w:type="gramStart"/>
      <w:r w:rsidRPr="00E87553">
        <w:rPr>
          <w:rFonts w:ascii="Times New Roman" w:eastAsia="Times New Roman" w:hAnsi="Times New Roman" w:cs="Times New Roman"/>
          <w:sz w:val="24"/>
          <w:szCs w:val="24"/>
          <w:lang w:eastAsia="ru-RU"/>
        </w:rPr>
        <w:t>а</w:t>
      </w:r>
      <w:proofErr w:type="gramEnd"/>
      <w:r w:rsidRPr="00E87553">
        <w:rPr>
          <w:rFonts w:ascii="Times New Roman" w:eastAsia="Times New Roman" w:hAnsi="Times New Roman" w:cs="Times New Roman"/>
          <w:sz w:val="24"/>
          <w:szCs w:val="24"/>
          <w:lang w:eastAsia="ru-RU"/>
        </w:rPr>
        <w:t xml:space="preserve">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26. </w:t>
      </w:r>
      <w:proofErr w:type="gramStart"/>
      <w:r w:rsidRPr="00E87553">
        <w:rPr>
          <w:rFonts w:ascii="Times New Roman" w:eastAsia="Times New Roman" w:hAnsi="Times New Roman" w:cs="Times New Roman"/>
          <w:sz w:val="24"/>
          <w:szCs w:val="24"/>
          <w:lang w:eastAsia="ru-RU"/>
        </w:rPr>
        <w:t>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w:t>
      </w:r>
      <w:proofErr w:type="gramEnd"/>
      <w:r w:rsidRPr="00E87553">
        <w:rPr>
          <w:rFonts w:ascii="Times New Roman" w:eastAsia="Times New Roman" w:hAnsi="Times New Roman" w:cs="Times New Roman"/>
          <w:sz w:val="24"/>
          <w:szCs w:val="24"/>
          <w:lang w:eastAsia="ru-RU"/>
        </w:rPr>
        <w:t xml:space="preserve">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sidRPr="00E87553">
        <w:rPr>
          <w:rFonts w:ascii="Times New Roman" w:eastAsia="Times New Roman" w:hAnsi="Times New Roman" w:cs="Times New Roman"/>
          <w:sz w:val="24"/>
          <w:szCs w:val="24"/>
          <w:lang w:eastAsia="ru-RU"/>
        </w:rPr>
        <w:t>простат-специфического</w:t>
      </w:r>
      <w:proofErr w:type="gramEnd"/>
      <w:r w:rsidRPr="00E87553">
        <w:rPr>
          <w:rFonts w:ascii="Times New Roman" w:eastAsia="Times New Roman" w:hAnsi="Times New Roman" w:cs="Times New Roman"/>
          <w:sz w:val="24"/>
          <w:szCs w:val="24"/>
          <w:lang w:eastAsia="ru-RU"/>
        </w:rPr>
        <w:t xml:space="preserve"> антигена в крови, которые проводятся в соответствии </w:t>
      </w:r>
      <w:hyperlink r:id="rId49" w:anchor="12000" w:history="1">
        <w:r w:rsidRPr="00E87553">
          <w:rPr>
            <w:rFonts w:ascii="Times New Roman" w:eastAsia="Times New Roman" w:hAnsi="Times New Roman" w:cs="Times New Roman"/>
            <w:color w:val="0000FF"/>
            <w:sz w:val="24"/>
            <w:szCs w:val="24"/>
            <w:u w:val="single"/>
            <w:lang w:eastAsia="ru-RU"/>
          </w:rPr>
          <w:t>приложением № 2</w:t>
        </w:r>
      </w:hyperlink>
      <w:r w:rsidRPr="00E87553">
        <w:rPr>
          <w:rFonts w:ascii="Times New Roman" w:eastAsia="Times New Roman" w:hAnsi="Times New Roman" w:cs="Times New Roman"/>
          <w:sz w:val="24"/>
          <w:szCs w:val="24"/>
          <w:lang w:eastAsia="ru-RU"/>
        </w:rPr>
        <w:t xml:space="preserve"> к настоящему порядку.</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27. </w:t>
      </w:r>
      <w:proofErr w:type="gramStart"/>
      <w:r w:rsidRPr="00E87553">
        <w:rPr>
          <w:rFonts w:ascii="Times New Roman" w:eastAsia="Times New Roman" w:hAnsi="Times New Roman" w:cs="Times New Roman"/>
          <w:sz w:val="24"/>
          <w:szCs w:val="24"/>
          <w:lang w:eastAsia="ru-RU"/>
        </w:rPr>
        <w:t>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Приложение № 1</w:t>
      </w:r>
      <w:r w:rsidRPr="00E87553">
        <w:rPr>
          <w:rFonts w:ascii="Times New Roman" w:eastAsia="Times New Roman" w:hAnsi="Times New Roman" w:cs="Times New Roman"/>
          <w:sz w:val="24"/>
          <w:szCs w:val="24"/>
          <w:lang w:eastAsia="ru-RU"/>
        </w:rPr>
        <w:br/>
        <w:t xml:space="preserve">к </w:t>
      </w:r>
      <w:hyperlink r:id="rId50" w:anchor="1000" w:history="1">
        <w:r w:rsidRPr="00E87553">
          <w:rPr>
            <w:rFonts w:ascii="Times New Roman" w:eastAsia="Times New Roman" w:hAnsi="Times New Roman" w:cs="Times New Roman"/>
            <w:color w:val="0000FF"/>
            <w:sz w:val="24"/>
            <w:szCs w:val="24"/>
            <w:u w:val="single"/>
            <w:lang w:eastAsia="ru-RU"/>
          </w:rPr>
          <w:t>порядку</w:t>
        </w:r>
      </w:hyperlink>
      <w:r w:rsidRPr="00E87553">
        <w:rPr>
          <w:rFonts w:ascii="Times New Roman" w:eastAsia="Times New Roman" w:hAnsi="Times New Roman" w:cs="Times New Roman"/>
          <w:sz w:val="24"/>
          <w:szCs w:val="24"/>
          <w:lang w:eastAsia="ru-RU"/>
        </w:rPr>
        <w:t xml:space="preserve"> проведения</w:t>
      </w:r>
      <w:r w:rsidRPr="00E87553">
        <w:rPr>
          <w:rFonts w:ascii="Times New Roman" w:eastAsia="Times New Roman" w:hAnsi="Times New Roman" w:cs="Times New Roman"/>
          <w:sz w:val="24"/>
          <w:szCs w:val="24"/>
          <w:lang w:eastAsia="ru-RU"/>
        </w:rPr>
        <w:br/>
        <w:t>профилактического медицинского осмотра</w:t>
      </w:r>
      <w:r w:rsidRPr="00E87553">
        <w:rPr>
          <w:rFonts w:ascii="Times New Roman" w:eastAsia="Times New Roman" w:hAnsi="Times New Roman" w:cs="Times New Roman"/>
          <w:sz w:val="24"/>
          <w:szCs w:val="24"/>
          <w:lang w:eastAsia="ru-RU"/>
        </w:rPr>
        <w:br/>
        <w:t>и диспансеризации определенных гру</w:t>
      </w:r>
      <w:proofErr w:type="gramStart"/>
      <w:r w:rsidRPr="00E87553">
        <w:rPr>
          <w:rFonts w:ascii="Times New Roman" w:eastAsia="Times New Roman" w:hAnsi="Times New Roman" w:cs="Times New Roman"/>
          <w:sz w:val="24"/>
          <w:szCs w:val="24"/>
          <w:lang w:eastAsia="ru-RU"/>
        </w:rPr>
        <w:t>пп взр</w:t>
      </w:r>
      <w:proofErr w:type="gramEnd"/>
      <w:r w:rsidRPr="00E87553">
        <w:rPr>
          <w:rFonts w:ascii="Times New Roman" w:eastAsia="Times New Roman" w:hAnsi="Times New Roman" w:cs="Times New Roman"/>
          <w:sz w:val="24"/>
          <w:szCs w:val="24"/>
          <w:lang w:eastAsia="ru-RU"/>
        </w:rPr>
        <w:t>ослого</w:t>
      </w:r>
      <w:r w:rsidRPr="00E87553">
        <w:rPr>
          <w:rFonts w:ascii="Times New Roman" w:eastAsia="Times New Roman" w:hAnsi="Times New Roman" w:cs="Times New Roman"/>
          <w:sz w:val="24"/>
          <w:szCs w:val="24"/>
          <w:lang w:eastAsia="ru-RU"/>
        </w:rPr>
        <w:br/>
        <w:t xml:space="preserve">населения, утвержденному </w:t>
      </w:r>
      <w:hyperlink r:id="rId51" w:anchor="0" w:history="1">
        <w:r w:rsidRPr="00E87553">
          <w:rPr>
            <w:rFonts w:ascii="Times New Roman" w:eastAsia="Times New Roman" w:hAnsi="Times New Roman" w:cs="Times New Roman"/>
            <w:color w:val="0000FF"/>
            <w:sz w:val="24"/>
            <w:szCs w:val="24"/>
            <w:u w:val="single"/>
            <w:lang w:eastAsia="ru-RU"/>
          </w:rPr>
          <w:t>приказом</w:t>
        </w:r>
      </w:hyperlink>
      <w:r w:rsidRPr="00E87553">
        <w:rPr>
          <w:rFonts w:ascii="Times New Roman" w:eastAsia="Times New Roman" w:hAnsi="Times New Roman" w:cs="Times New Roman"/>
          <w:sz w:val="24"/>
          <w:szCs w:val="24"/>
          <w:lang w:eastAsia="ru-RU"/>
        </w:rPr>
        <w:br/>
        <w:t>Министерства здравоохранения</w:t>
      </w:r>
      <w:r w:rsidRPr="00E87553">
        <w:rPr>
          <w:rFonts w:ascii="Times New Roman" w:eastAsia="Times New Roman" w:hAnsi="Times New Roman" w:cs="Times New Roman"/>
          <w:sz w:val="24"/>
          <w:szCs w:val="24"/>
          <w:lang w:eastAsia="ru-RU"/>
        </w:rPr>
        <w:br/>
        <w:t>Российской Федерации</w:t>
      </w:r>
      <w:r w:rsidRPr="00E87553">
        <w:rPr>
          <w:rFonts w:ascii="Times New Roman" w:eastAsia="Times New Roman" w:hAnsi="Times New Roman" w:cs="Times New Roman"/>
          <w:sz w:val="24"/>
          <w:szCs w:val="24"/>
          <w:lang w:eastAsia="ru-RU"/>
        </w:rPr>
        <w:br/>
        <w:t>от 13.03.2019 г. № 124н</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7"/>
        <w:gridCol w:w="728"/>
        <w:gridCol w:w="1011"/>
        <w:gridCol w:w="134"/>
        <w:gridCol w:w="134"/>
        <w:gridCol w:w="134"/>
        <w:gridCol w:w="134"/>
        <w:gridCol w:w="134"/>
        <w:gridCol w:w="134"/>
        <w:gridCol w:w="134"/>
        <w:gridCol w:w="134"/>
        <w:gridCol w:w="134"/>
        <w:gridCol w:w="134"/>
        <w:gridCol w:w="134"/>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50"/>
      </w:tblGrid>
      <w:tr w:rsidR="00E87553" w:rsidRPr="00E87553" w:rsidTr="00E87553">
        <w:trPr>
          <w:tblCellSpacing w:w="15" w:type="dxa"/>
        </w:trPr>
        <w:tc>
          <w:tcPr>
            <w:tcW w:w="0" w:type="auto"/>
            <w:gridSpan w:val="3"/>
            <w:vMerge w:val="restart"/>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    Осмотр, исследование, мероприятие </w:t>
            </w:r>
          </w:p>
        </w:tc>
        <w:tc>
          <w:tcPr>
            <w:tcW w:w="0" w:type="auto"/>
            <w:gridSpan w:val="47"/>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Возраст </w:t>
            </w:r>
          </w:p>
        </w:tc>
      </w:tr>
      <w:tr w:rsidR="00E87553" w:rsidRPr="00E87553" w:rsidTr="00E87553">
        <w:trPr>
          <w:tblCellSpacing w:w="15" w:type="dxa"/>
        </w:trPr>
        <w:tc>
          <w:tcPr>
            <w:tcW w:w="0" w:type="auto"/>
            <w:gridSpan w:val="3"/>
            <w:vMerge/>
            <w:vAlign w:val="center"/>
            <w:hideMark/>
          </w:tcPr>
          <w:p w:rsidR="00E87553" w:rsidRPr="00E87553" w:rsidRDefault="00E87553" w:rsidP="00E87553">
            <w:pPr>
              <w:spacing w:after="0" w:line="240" w:lineRule="auto"/>
              <w:rPr>
                <w:rFonts w:ascii="Times New Roman" w:eastAsia="Times New Roman" w:hAnsi="Times New Roman" w:cs="Times New Roman"/>
                <w:b/>
                <w:bCs/>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18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19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64 </w:t>
            </w:r>
          </w:p>
        </w:tc>
      </w:tr>
      <w:tr w:rsidR="00E87553" w:rsidRPr="00E87553" w:rsidTr="00E87553">
        <w:trPr>
          <w:tblCellSpacing w:w="15" w:type="dxa"/>
        </w:trPr>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Объем диспансеризации (1-й </w:t>
            </w:r>
            <w:r w:rsidRPr="00E87553">
              <w:rPr>
                <w:rFonts w:ascii="Times New Roman" w:eastAsia="Times New Roman" w:hAnsi="Times New Roman" w:cs="Times New Roman"/>
                <w:sz w:val="24"/>
                <w:szCs w:val="24"/>
                <w:lang w:eastAsia="ru-RU"/>
              </w:rPr>
              <w:lastRenderedPageBreak/>
              <w:t xml:space="preserve">этап)                                                             </w:t>
            </w:r>
          </w:p>
        </w:tc>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Объем профи</w:t>
            </w:r>
            <w:r w:rsidRPr="00E87553">
              <w:rPr>
                <w:rFonts w:ascii="Times New Roman" w:eastAsia="Times New Roman" w:hAnsi="Times New Roman" w:cs="Times New Roman"/>
                <w:sz w:val="24"/>
                <w:szCs w:val="24"/>
                <w:lang w:eastAsia="ru-RU"/>
              </w:rPr>
              <w:lastRenderedPageBreak/>
              <w:t>лактического медицинского осмотра</w:t>
            </w:r>
            <w:hyperlink r:id="rId52" w:anchor="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Опрос (анкетирование)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Расчет на основании антропометрии (измерение роста, массы тела, окружности талии) индекса массы тела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Измерение артериального давления на периферических артериях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общего холестерина в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глюкозы в крови натощак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относительного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абсолютного </w:t>
            </w:r>
            <w:proofErr w:type="gramStart"/>
            <w:r w:rsidRPr="00E87553">
              <w:rPr>
                <w:rFonts w:ascii="Times New Roman" w:eastAsia="Times New Roman" w:hAnsi="Times New Roman" w:cs="Times New Roman"/>
                <w:sz w:val="24"/>
                <w:szCs w:val="24"/>
                <w:lang w:eastAsia="ru-RU"/>
              </w:rPr>
              <w:lastRenderedPageBreak/>
              <w:t>сердечно-сосудистого</w:t>
            </w:r>
            <w:proofErr w:type="gramEnd"/>
            <w:r w:rsidRPr="00E87553">
              <w:rPr>
                <w:rFonts w:ascii="Times New Roman" w:eastAsia="Times New Roman" w:hAnsi="Times New Roman" w:cs="Times New Roman"/>
                <w:sz w:val="24"/>
                <w:szCs w:val="24"/>
                <w:lang w:eastAsia="ru-RU"/>
              </w:rPr>
              <w:t xml:space="preserve"> риска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Флюорография легких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Электрокардиография в покое</w:t>
            </w:r>
            <w:hyperlink r:id="rId53" w:anchor="222"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Измерение внутриглазного давления</w:t>
            </w:r>
            <w:hyperlink r:id="rId54" w:anchor="333"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w:t>
            </w:r>
            <w:r w:rsidRPr="00E87553">
              <w:rPr>
                <w:rFonts w:ascii="Times New Roman" w:eastAsia="Times New Roman" w:hAnsi="Times New Roman" w:cs="Times New Roman"/>
                <w:sz w:val="24"/>
                <w:szCs w:val="24"/>
                <w:lang w:eastAsia="ru-RU"/>
              </w:rPr>
              <w:lastRenderedPageBreak/>
              <w:t xml:space="preserve">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r:id="rId55" w:anchor="444"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Общий анализ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Краткое индивидуальное профилактическое </w:t>
            </w:r>
            <w:r w:rsidRPr="00E87553">
              <w:rPr>
                <w:rFonts w:ascii="Times New Roman" w:eastAsia="Times New Roman" w:hAnsi="Times New Roman" w:cs="Times New Roman"/>
                <w:sz w:val="24"/>
                <w:szCs w:val="24"/>
                <w:lang w:eastAsia="ru-RU"/>
              </w:rPr>
              <w:lastRenderedPageBreak/>
              <w:t xml:space="preserve">консультирование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56" w:anchor="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w:t>
            </w:r>
            <w:proofErr w:type="gramStart"/>
            <w:r w:rsidRPr="00E87553">
              <w:rPr>
                <w:rFonts w:ascii="Times New Roman" w:eastAsia="Times New Roman" w:hAnsi="Times New Roman" w:cs="Times New Roman"/>
                <w:sz w:val="24"/>
                <w:szCs w:val="24"/>
                <w:lang w:eastAsia="ru-RU"/>
              </w:rPr>
              <w:t>простат-специфического</w:t>
            </w:r>
            <w:proofErr w:type="gramEnd"/>
            <w:r w:rsidRPr="00E87553">
              <w:rPr>
                <w:rFonts w:ascii="Times New Roman" w:eastAsia="Times New Roman" w:hAnsi="Times New Roman" w:cs="Times New Roman"/>
                <w:sz w:val="24"/>
                <w:szCs w:val="24"/>
                <w:lang w:eastAsia="ru-RU"/>
              </w:rPr>
              <w:t xml:space="preserve"> антигена (ПСА) в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w:t>
            </w:r>
            <w:r w:rsidRPr="00E87553">
              <w:rPr>
                <w:rFonts w:ascii="Times New Roman" w:eastAsia="Times New Roman" w:hAnsi="Times New Roman" w:cs="Times New Roman"/>
                <w:sz w:val="24"/>
                <w:szCs w:val="24"/>
                <w:lang w:eastAsia="ru-RU"/>
              </w:rPr>
              <w:lastRenderedPageBreak/>
              <w:t xml:space="preserve">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Эзофагогастродуоденоскопия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bl>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7" w:anchor="1016" w:history="1">
        <w:r w:rsidRPr="00E87553">
          <w:rPr>
            <w:rFonts w:ascii="Times New Roman" w:eastAsia="Times New Roman" w:hAnsi="Times New Roman" w:cs="Times New Roman"/>
            <w:color w:val="0000FF"/>
            <w:sz w:val="24"/>
            <w:szCs w:val="24"/>
            <w:u w:val="single"/>
            <w:lang w:eastAsia="ru-RU"/>
          </w:rPr>
          <w:t>пунктах 16</w:t>
        </w:r>
      </w:hyperlink>
      <w:r w:rsidRPr="00E87553">
        <w:rPr>
          <w:rFonts w:ascii="Times New Roman" w:eastAsia="Times New Roman" w:hAnsi="Times New Roman" w:cs="Times New Roman"/>
          <w:sz w:val="24"/>
          <w:szCs w:val="24"/>
          <w:lang w:eastAsia="ru-RU"/>
        </w:rPr>
        <w:t xml:space="preserve"> и </w:t>
      </w:r>
      <w:hyperlink r:id="rId58" w:anchor="1017" w:history="1">
        <w:r w:rsidRPr="00E87553">
          <w:rPr>
            <w:rFonts w:ascii="Times New Roman" w:eastAsia="Times New Roman" w:hAnsi="Times New Roman" w:cs="Times New Roman"/>
            <w:color w:val="0000FF"/>
            <w:sz w:val="24"/>
            <w:szCs w:val="24"/>
            <w:u w:val="single"/>
            <w:lang w:eastAsia="ru-RU"/>
          </w:rPr>
          <w:t>17</w:t>
        </w:r>
      </w:hyperlink>
      <w:r w:rsidRPr="00E87553">
        <w:rPr>
          <w:rFonts w:ascii="Times New Roman" w:eastAsia="Times New Roman" w:hAnsi="Times New Roman" w:cs="Times New Roman"/>
          <w:sz w:val="24"/>
          <w:szCs w:val="24"/>
          <w:lang w:eastAsia="ru-RU"/>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Не проводится в случае, если профилактический медицинский осмотр является частью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до 64 лет включительно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
        <w:gridCol w:w="1230"/>
        <w:gridCol w:w="1057"/>
        <w:gridCol w:w="139"/>
        <w:gridCol w:w="139"/>
        <w:gridCol w:w="139"/>
        <w:gridCol w:w="139"/>
        <w:gridCol w:w="139"/>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53"/>
      </w:tblGrid>
      <w:tr w:rsidR="00E87553" w:rsidRPr="00E87553" w:rsidTr="00E87553">
        <w:trPr>
          <w:tblCellSpacing w:w="15" w:type="dxa"/>
        </w:trPr>
        <w:tc>
          <w:tcPr>
            <w:tcW w:w="0" w:type="auto"/>
            <w:gridSpan w:val="3"/>
            <w:vMerge w:val="restart"/>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Осмотр, исследование, мероприятие     </w:t>
            </w:r>
          </w:p>
        </w:tc>
        <w:tc>
          <w:tcPr>
            <w:tcW w:w="0" w:type="auto"/>
            <w:gridSpan w:val="47"/>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Возраст </w:t>
            </w:r>
          </w:p>
        </w:tc>
      </w:tr>
      <w:tr w:rsidR="00E87553" w:rsidRPr="00E87553" w:rsidTr="00E87553">
        <w:trPr>
          <w:tblCellSpacing w:w="15" w:type="dxa"/>
        </w:trPr>
        <w:tc>
          <w:tcPr>
            <w:tcW w:w="0" w:type="auto"/>
            <w:gridSpan w:val="3"/>
            <w:vMerge/>
            <w:vAlign w:val="center"/>
            <w:hideMark/>
          </w:tcPr>
          <w:p w:rsidR="00E87553" w:rsidRPr="00E87553" w:rsidRDefault="00E87553" w:rsidP="00E87553">
            <w:pPr>
              <w:spacing w:after="0" w:line="240" w:lineRule="auto"/>
              <w:rPr>
                <w:rFonts w:ascii="Times New Roman" w:eastAsia="Times New Roman" w:hAnsi="Times New Roman" w:cs="Times New Roman"/>
                <w:b/>
                <w:bCs/>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18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19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29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39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49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59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64 </w:t>
            </w:r>
          </w:p>
        </w:tc>
      </w:tr>
      <w:tr w:rsidR="00E87553" w:rsidRPr="00E87553" w:rsidTr="00E87553">
        <w:trPr>
          <w:tblCellSpacing w:w="15" w:type="dxa"/>
        </w:trPr>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Объем диспансеризации (1-й этап)     </w:t>
            </w:r>
          </w:p>
        </w:tc>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Объем профилактического медицинского осмотра</w:t>
            </w:r>
            <w:hyperlink r:id="rId59" w:anchor="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Опрос (анкетирование)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Расчет на основании антропометрии (измерение роста, массы тела, окружности талии) индекса массы тела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Измерение артериального давления </w:t>
            </w:r>
            <w:r w:rsidRPr="00E87553">
              <w:rPr>
                <w:rFonts w:ascii="Times New Roman" w:eastAsia="Times New Roman" w:hAnsi="Times New Roman" w:cs="Times New Roman"/>
                <w:sz w:val="24"/>
                <w:szCs w:val="24"/>
                <w:lang w:eastAsia="ru-RU"/>
              </w:rPr>
              <w:lastRenderedPageBreak/>
              <w:t xml:space="preserve">на периферических артериях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общего холестерина в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глюкозы в крови натощак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относительного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абсолютного </w:t>
            </w:r>
            <w:proofErr w:type="gramStart"/>
            <w:r w:rsidRPr="00E87553">
              <w:rPr>
                <w:rFonts w:ascii="Times New Roman" w:eastAsia="Times New Roman" w:hAnsi="Times New Roman" w:cs="Times New Roman"/>
                <w:sz w:val="24"/>
                <w:szCs w:val="24"/>
                <w:lang w:eastAsia="ru-RU"/>
              </w:rPr>
              <w:t>сердечно-сосудистого</w:t>
            </w:r>
            <w:proofErr w:type="gramEnd"/>
            <w:r w:rsidRPr="00E87553">
              <w:rPr>
                <w:rFonts w:ascii="Times New Roman" w:eastAsia="Times New Roman" w:hAnsi="Times New Roman" w:cs="Times New Roman"/>
                <w:sz w:val="24"/>
                <w:szCs w:val="24"/>
                <w:lang w:eastAsia="ru-RU"/>
              </w:rPr>
              <w:t xml:space="preserve"> риска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Флюорография легких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Электрокардиография в покое</w:t>
            </w:r>
            <w:hyperlink r:id="rId60" w:anchor="2222"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Измерение внутриглазного давления</w:t>
            </w:r>
            <w:hyperlink r:id="rId61" w:anchor="3333"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Осмотр фельдшером (акушерк</w:t>
            </w:r>
            <w:r w:rsidRPr="00E87553">
              <w:rPr>
                <w:rFonts w:ascii="Times New Roman" w:eastAsia="Times New Roman" w:hAnsi="Times New Roman" w:cs="Times New Roman"/>
                <w:sz w:val="24"/>
                <w:szCs w:val="24"/>
                <w:lang w:eastAsia="ru-RU"/>
              </w:rPr>
              <w:lastRenderedPageBreak/>
              <w:t xml:space="preserve">ой) или врачом акушером-гинекологом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w:t>
            </w:r>
            <w:r w:rsidRPr="00E87553">
              <w:rPr>
                <w:rFonts w:ascii="Times New Roman" w:eastAsia="Times New Roman" w:hAnsi="Times New Roman" w:cs="Times New Roman"/>
                <w:sz w:val="24"/>
                <w:szCs w:val="24"/>
                <w:lang w:eastAsia="ru-RU"/>
              </w:rPr>
              <w:lastRenderedPageBreak/>
              <w:t xml:space="preserve">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r:id="rId62" w:anchor="4444"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Краткое индивидуальное профилактическое консультирование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Общий анализ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63" w:anchor="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Маммография </w:t>
            </w:r>
            <w:r w:rsidRPr="00E87553">
              <w:rPr>
                <w:rFonts w:ascii="Times New Roman" w:eastAsia="Times New Roman" w:hAnsi="Times New Roman" w:cs="Times New Roman"/>
                <w:sz w:val="24"/>
                <w:szCs w:val="24"/>
                <w:lang w:eastAsia="ru-RU"/>
              </w:rPr>
              <w:lastRenderedPageBreak/>
              <w:t>обеих молочных желез в двух проекциях</w:t>
            </w:r>
            <w:hyperlink r:id="rId64" w:anchor="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Осмотр фельдшером (акушеркой) или врачом акушером-гинекологом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w:t>
            </w:r>
            <w:r w:rsidRPr="00E87553">
              <w:rPr>
                <w:rFonts w:ascii="Times New Roman" w:eastAsia="Times New Roman" w:hAnsi="Times New Roman" w:cs="Times New Roman"/>
                <w:sz w:val="24"/>
                <w:szCs w:val="24"/>
                <w:lang w:eastAsia="ru-RU"/>
              </w:rPr>
              <w:lastRenderedPageBreak/>
              <w:t>матки</w:t>
            </w:r>
            <w:hyperlink r:id="rId65" w:anchor="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w:t>
            </w:r>
            <w:r w:rsidRPr="00E87553">
              <w:rPr>
                <w:rFonts w:ascii="Times New Roman" w:eastAsia="Times New Roman" w:hAnsi="Times New Roman" w:cs="Times New Roman"/>
                <w:sz w:val="24"/>
                <w:szCs w:val="24"/>
                <w:lang w:eastAsia="ru-RU"/>
              </w:rPr>
              <w:lastRenderedPageBreak/>
              <w:t xml:space="preserve">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Эзофагогастродуоденоскопия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bl>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66" w:anchor="1016" w:history="1">
        <w:r w:rsidRPr="00E87553">
          <w:rPr>
            <w:rFonts w:ascii="Times New Roman" w:eastAsia="Times New Roman" w:hAnsi="Times New Roman" w:cs="Times New Roman"/>
            <w:color w:val="0000FF"/>
            <w:sz w:val="24"/>
            <w:szCs w:val="24"/>
            <w:u w:val="single"/>
            <w:lang w:eastAsia="ru-RU"/>
          </w:rPr>
          <w:t>пунктах 16</w:t>
        </w:r>
      </w:hyperlink>
      <w:r w:rsidRPr="00E87553">
        <w:rPr>
          <w:rFonts w:ascii="Times New Roman" w:eastAsia="Times New Roman" w:hAnsi="Times New Roman" w:cs="Times New Roman"/>
          <w:sz w:val="24"/>
          <w:szCs w:val="24"/>
          <w:lang w:eastAsia="ru-RU"/>
        </w:rPr>
        <w:t xml:space="preserve"> и </w:t>
      </w:r>
      <w:hyperlink r:id="rId67" w:anchor="1017" w:history="1">
        <w:r w:rsidRPr="00E87553">
          <w:rPr>
            <w:rFonts w:ascii="Times New Roman" w:eastAsia="Times New Roman" w:hAnsi="Times New Roman" w:cs="Times New Roman"/>
            <w:color w:val="0000FF"/>
            <w:sz w:val="24"/>
            <w:szCs w:val="24"/>
            <w:u w:val="single"/>
            <w:lang w:eastAsia="ru-RU"/>
          </w:rPr>
          <w:t>17</w:t>
        </w:r>
      </w:hyperlink>
      <w:r w:rsidRPr="00E87553">
        <w:rPr>
          <w:rFonts w:ascii="Times New Roman" w:eastAsia="Times New Roman" w:hAnsi="Times New Roman" w:cs="Times New Roman"/>
          <w:sz w:val="24"/>
          <w:szCs w:val="24"/>
          <w:lang w:eastAsia="ru-RU"/>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Не проводится в случае, если профилактический медицинский осмотр является частью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III.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7"/>
        <w:gridCol w:w="967"/>
        <w:gridCol w:w="1086"/>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68"/>
        <w:gridCol w:w="183"/>
      </w:tblGrid>
      <w:tr w:rsidR="00E87553" w:rsidRPr="00E87553" w:rsidTr="00E87553">
        <w:trPr>
          <w:tblCellSpacing w:w="15" w:type="dxa"/>
        </w:trPr>
        <w:tc>
          <w:tcPr>
            <w:tcW w:w="0" w:type="auto"/>
            <w:gridSpan w:val="3"/>
            <w:vMerge w:val="restart"/>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lastRenderedPageBreak/>
              <w:t xml:space="preserve">Осмотр, исследование, мероприятие </w:t>
            </w:r>
          </w:p>
        </w:tc>
        <w:tc>
          <w:tcPr>
            <w:tcW w:w="0" w:type="auto"/>
            <w:gridSpan w:val="35"/>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Возраст </w:t>
            </w:r>
          </w:p>
        </w:tc>
      </w:tr>
      <w:tr w:rsidR="00E87553" w:rsidRPr="00E87553" w:rsidTr="00E87553">
        <w:trPr>
          <w:tblCellSpacing w:w="15" w:type="dxa"/>
        </w:trPr>
        <w:tc>
          <w:tcPr>
            <w:tcW w:w="0" w:type="auto"/>
            <w:gridSpan w:val="3"/>
            <w:vMerge/>
            <w:vAlign w:val="center"/>
            <w:hideMark/>
          </w:tcPr>
          <w:p w:rsidR="00E87553" w:rsidRPr="00E87553" w:rsidRDefault="00E87553" w:rsidP="00E87553">
            <w:pPr>
              <w:spacing w:after="0" w:line="240" w:lineRule="auto"/>
              <w:rPr>
                <w:rFonts w:ascii="Times New Roman" w:eastAsia="Times New Roman" w:hAnsi="Times New Roman" w:cs="Times New Roman"/>
                <w:b/>
                <w:bCs/>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99 </w:t>
            </w:r>
          </w:p>
        </w:tc>
      </w:tr>
      <w:tr w:rsidR="00E87553" w:rsidRPr="00E87553" w:rsidTr="00E87553">
        <w:trPr>
          <w:tblCellSpacing w:w="15" w:type="dxa"/>
        </w:trPr>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Объем диспансеризации (1-й этап)                                             </w:t>
            </w:r>
          </w:p>
        </w:tc>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Объем профилактического медицинского осмотра</w:t>
            </w:r>
            <w:hyperlink r:id="rId68" w:anchor="1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Опрос (анкетирование)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Расчет на основании антропометрии (измерение роста, массы тела, окружности талии) индекса массы тела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Измерение артериального давления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общего холестерина в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глюкозы в крови натощак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Флюорография легких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Электрокардиография в покое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Измерение внутриглазного </w:t>
            </w:r>
            <w:r w:rsidRPr="00E87553">
              <w:rPr>
                <w:rFonts w:ascii="Times New Roman" w:eastAsia="Times New Roman" w:hAnsi="Times New Roman" w:cs="Times New Roman"/>
                <w:sz w:val="24"/>
                <w:szCs w:val="24"/>
                <w:lang w:eastAsia="ru-RU"/>
              </w:rPr>
              <w:lastRenderedPageBreak/>
              <w:t xml:space="preserve">давления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w:t>
            </w:r>
            <w:r w:rsidRPr="00E87553">
              <w:rPr>
                <w:rFonts w:ascii="Times New Roman" w:eastAsia="Times New Roman" w:hAnsi="Times New Roman" w:cs="Times New Roman"/>
                <w:sz w:val="24"/>
                <w:szCs w:val="24"/>
                <w:lang w:eastAsia="ru-RU"/>
              </w:rPr>
              <w:lastRenderedPageBreak/>
              <w:t xml:space="preserve">пункта, врачом-терапевтом или врачом по медицинской профилактике отделения (кабинета) медицинской профилактики или центра здоровья </w:t>
            </w:r>
            <w:hyperlink r:id="rId69" w:anchor="22222"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Общий анализ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70" w:anchor="1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Краткое индивидуальное профилактическое консультирование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w:t>
            </w:r>
            <w:r w:rsidRPr="00E87553">
              <w:rPr>
                <w:rFonts w:ascii="Times New Roman" w:eastAsia="Times New Roman" w:hAnsi="Times New Roman" w:cs="Times New Roman"/>
                <w:sz w:val="24"/>
                <w:szCs w:val="24"/>
                <w:lang w:eastAsia="ru-RU"/>
              </w:rPr>
              <w:lastRenderedPageBreak/>
              <w:t>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w:t>
            </w:r>
            <w:r w:rsidRPr="00E87553">
              <w:rPr>
                <w:rFonts w:ascii="Times New Roman" w:eastAsia="Times New Roman" w:hAnsi="Times New Roman" w:cs="Times New Roman"/>
                <w:sz w:val="24"/>
                <w:szCs w:val="24"/>
                <w:lang w:eastAsia="ru-RU"/>
              </w:rPr>
              <w:lastRenderedPageBreak/>
              <w:t xml:space="preserve">аций) и обследований в рамках второго этапа диспансеризации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bl>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71" w:anchor="1016" w:history="1">
        <w:r w:rsidRPr="00E87553">
          <w:rPr>
            <w:rFonts w:ascii="Times New Roman" w:eastAsia="Times New Roman" w:hAnsi="Times New Roman" w:cs="Times New Roman"/>
            <w:color w:val="0000FF"/>
            <w:sz w:val="24"/>
            <w:szCs w:val="24"/>
            <w:u w:val="single"/>
            <w:lang w:eastAsia="ru-RU"/>
          </w:rPr>
          <w:t>пунктах 16</w:t>
        </w:r>
      </w:hyperlink>
      <w:r w:rsidRPr="00E87553">
        <w:rPr>
          <w:rFonts w:ascii="Times New Roman" w:eastAsia="Times New Roman" w:hAnsi="Times New Roman" w:cs="Times New Roman"/>
          <w:sz w:val="24"/>
          <w:szCs w:val="24"/>
          <w:lang w:eastAsia="ru-RU"/>
        </w:rPr>
        <w:t xml:space="preserve"> и </w:t>
      </w:r>
      <w:hyperlink r:id="rId72" w:anchor="1017" w:history="1">
        <w:r w:rsidRPr="00E87553">
          <w:rPr>
            <w:rFonts w:ascii="Times New Roman" w:eastAsia="Times New Roman" w:hAnsi="Times New Roman" w:cs="Times New Roman"/>
            <w:color w:val="0000FF"/>
            <w:sz w:val="24"/>
            <w:szCs w:val="24"/>
            <w:u w:val="single"/>
            <w:lang w:eastAsia="ru-RU"/>
          </w:rPr>
          <w:t>17</w:t>
        </w:r>
      </w:hyperlink>
      <w:r w:rsidRPr="00E87553">
        <w:rPr>
          <w:rFonts w:ascii="Times New Roman" w:eastAsia="Times New Roman" w:hAnsi="Times New Roman" w:cs="Times New Roman"/>
          <w:sz w:val="24"/>
          <w:szCs w:val="24"/>
          <w:lang w:eastAsia="ru-RU"/>
        </w:rPr>
        <w:t xml:space="preserve"> настоящего порядка, то исследование проводится при об9ращении, график последующих исследований смещается согласно рекомендуемой частоте проведения исследования.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Не проводится в случае, если профилактический медицинский осмотр является частью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IV.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1056"/>
        <w:gridCol w:w="1185"/>
        <w:gridCol w:w="179"/>
        <w:gridCol w:w="179"/>
        <w:gridCol w:w="179"/>
        <w:gridCol w:w="179"/>
        <w:gridCol w:w="179"/>
        <w:gridCol w:w="179"/>
        <w:gridCol w:w="179"/>
        <w:gridCol w:w="179"/>
        <w:gridCol w:w="179"/>
        <w:gridCol w:w="179"/>
        <w:gridCol w:w="179"/>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93"/>
      </w:tblGrid>
      <w:tr w:rsidR="00E87553" w:rsidRPr="00E87553" w:rsidTr="00E87553">
        <w:trPr>
          <w:tblCellSpacing w:w="15" w:type="dxa"/>
        </w:trPr>
        <w:tc>
          <w:tcPr>
            <w:tcW w:w="0" w:type="auto"/>
            <w:gridSpan w:val="3"/>
            <w:vMerge w:val="restart"/>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Осмотр, исследование, мероприятие </w:t>
            </w:r>
          </w:p>
        </w:tc>
        <w:tc>
          <w:tcPr>
            <w:tcW w:w="0" w:type="auto"/>
            <w:gridSpan w:val="35"/>
            <w:hideMark/>
          </w:tcPr>
          <w:p w:rsidR="00E87553" w:rsidRPr="00E87553" w:rsidRDefault="00E87553" w:rsidP="00E87553">
            <w:pPr>
              <w:spacing w:after="0" w:line="240" w:lineRule="auto"/>
              <w:jc w:val="center"/>
              <w:rPr>
                <w:rFonts w:ascii="Times New Roman" w:eastAsia="Times New Roman" w:hAnsi="Times New Roman" w:cs="Times New Roman"/>
                <w:b/>
                <w:bCs/>
                <w:sz w:val="24"/>
                <w:szCs w:val="24"/>
                <w:lang w:eastAsia="ru-RU"/>
              </w:rPr>
            </w:pPr>
            <w:r w:rsidRPr="00E87553">
              <w:rPr>
                <w:rFonts w:ascii="Times New Roman" w:eastAsia="Times New Roman" w:hAnsi="Times New Roman" w:cs="Times New Roman"/>
                <w:b/>
                <w:bCs/>
                <w:sz w:val="24"/>
                <w:szCs w:val="24"/>
                <w:lang w:eastAsia="ru-RU"/>
              </w:rPr>
              <w:t xml:space="preserve">Возраст </w:t>
            </w:r>
          </w:p>
        </w:tc>
      </w:tr>
      <w:tr w:rsidR="00E87553" w:rsidRPr="00E87553" w:rsidTr="00E87553">
        <w:trPr>
          <w:tblCellSpacing w:w="15" w:type="dxa"/>
        </w:trPr>
        <w:tc>
          <w:tcPr>
            <w:tcW w:w="0" w:type="auto"/>
            <w:gridSpan w:val="3"/>
            <w:vMerge/>
            <w:vAlign w:val="center"/>
            <w:hideMark/>
          </w:tcPr>
          <w:p w:rsidR="00E87553" w:rsidRPr="00E87553" w:rsidRDefault="00E87553" w:rsidP="00E87553">
            <w:pPr>
              <w:spacing w:after="0" w:line="240" w:lineRule="auto"/>
              <w:rPr>
                <w:rFonts w:ascii="Times New Roman" w:eastAsia="Times New Roman" w:hAnsi="Times New Roman" w:cs="Times New Roman"/>
                <w:b/>
                <w:bCs/>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69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79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89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90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91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92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93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94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95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96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97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98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99 </w:t>
            </w:r>
          </w:p>
        </w:tc>
      </w:tr>
      <w:tr w:rsidR="00E87553" w:rsidRPr="00E87553" w:rsidTr="00E87553">
        <w:trPr>
          <w:tblCellSpacing w:w="15" w:type="dxa"/>
        </w:trPr>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Объем диспансеризации (1-й этап)     </w:t>
            </w:r>
          </w:p>
        </w:tc>
        <w:tc>
          <w:tcPr>
            <w:tcW w:w="0" w:type="auto"/>
            <w:vMerge w:val="restart"/>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Объем профилактического медицинского осмотра</w:t>
            </w:r>
            <w:hyperlink r:id="rId73" w:anchor="11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Опрос (анкетирование)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Расчет на основании антропометрии (измерение роста, массы тела, окружности талии) индекса массы тела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Измерение артериаль</w:t>
            </w:r>
            <w:r w:rsidRPr="00E87553">
              <w:rPr>
                <w:rFonts w:ascii="Times New Roman" w:eastAsia="Times New Roman" w:hAnsi="Times New Roman" w:cs="Times New Roman"/>
                <w:sz w:val="24"/>
                <w:szCs w:val="24"/>
                <w:lang w:eastAsia="ru-RU"/>
              </w:rPr>
              <w:lastRenderedPageBreak/>
              <w:t xml:space="preserve">ного давления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общего холестерина в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Определение уровня глюкозы в крови натощак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Флюорография легких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Электрокардиография в покое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Измерение внутриглазного давления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w:t>
            </w:r>
            <w:r w:rsidRPr="00E87553">
              <w:rPr>
                <w:rFonts w:ascii="Times New Roman" w:eastAsia="Times New Roman" w:hAnsi="Times New Roman" w:cs="Times New Roman"/>
                <w:sz w:val="24"/>
                <w:szCs w:val="24"/>
                <w:lang w:eastAsia="ru-RU"/>
              </w:rPr>
              <w:lastRenderedPageBreak/>
              <w:t xml:space="preserve">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r:id="rId74" w:anchor="222222"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Общий анализ крови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75" w:anchor="11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Маммография обеих молочных желез в двух проекциях</w:t>
            </w:r>
            <w:hyperlink r:id="rId76" w:anchor="111111" w:history="1">
              <w:r w:rsidRPr="00E87553">
                <w:rPr>
                  <w:rFonts w:ascii="Times New Roman" w:eastAsia="Times New Roman" w:hAnsi="Times New Roman" w:cs="Times New Roman"/>
                  <w:color w:val="0000FF"/>
                  <w:sz w:val="24"/>
                  <w:szCs w:val="24"/>
                  <w:u w:val="single"/>
                  <w:lang w:eastAsia="ru-RU"/>
                </w:rPr>
                <w:t>*</w:t>
              </w:r>
            </w:hyperlink>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Краткое индивидуальное профилактическое консультирование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Осмотр фельдшером (акушеркой) или врачом акушером-гинекологом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r w:rsidR="00E87553" w:rsidRPr="00E87553" w:rsidTr="00E87553">
        <w:trPr>
          <w:tblCellSpacing w:w="15" w:type="dxa"/>
        </w:trPr>
        <w:tc>
          <w:tcPr>
            <w:tcW w:w="0" w:type="auto"/>
            <w:vMerge/>
            <w:vAlign w:val="center"/>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w:t>
            </w:r>
            <w:r w:rsidRPr="00E87553">
              <w:rPr>
                <w:rFonts w:ascii="Times New Roman" w:eastAsia="Times New Roman" w:hAnsi="Times New Roman" w:cs="Times New Roman"/>
                <w:sz w:val="24"/>
                <w:szCs w:val="24"/>
                <w:lang w:eastAsia="ru-RU"/>
              </w:rPr>
              <w:lastRenderedPageBreak/>
              <w:t xml:space="preserve">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roofErr w:type="gramEnd"/>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c>
          <w:tcPr>
            <w:tcW w:w="0" w:type="auto"/>
            <w:hideMark/>
          </w:tcPr>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w:t>
            </w:r>
          </w:p>
        </w:tc>
      </w:tr>
    </w:tbl>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77" w:anchor="1016" w:history="1">
        <w:r w:rsidRPr="00E87553">
          <w:rPr>
            <w:rFonts w:ascii="Times New Roman" w:eastAsia="Times New Roman" w:hAnsi="Times New Roman" w:cs="Times New Roman"/>
            <w:color w:val="0000FF"/>
            <w:sz w:val="24"/>
            <w:szCs w:val="24"/>
            <w:u w:val="single"/>
            <w:lang w:eastAsia="ru-RU"/>
          </w:rPr>
          <w:t>пунктах 16</w:t>
        </w:r>
      </w:hyperlink>
      <w:r w:rsidRPr="00E87553">
        <w:rPr>
          <w:rFonts w:ascii="Times New Roman" w:eastAsia="Times New Roman" w:hAnsi="Times New Roman" w:cs="Times New Roman"/>
          <w:sz w:val="24"/>
          <w:szCs w:val="24"/>
          <w:lang w:eastAsia="ru-RU"/>
        </w:rPr>
        <w:t xml:space="preserve"> и </w:t>
      </w:r>
      <w:hyperlink r:id="rId78" w:anchor="1017" w:history="1">
        <w:r w:rsidRPr="00E87553">
          <w:rPr>
            <w:rFonts w:ascii="Times New Roman" w:eastAsia="Times New Roman" w:hAnsi="Times New Roman" w:cs="Times New Roman"/>
            <w:color w:val="0000FF"/>
            <w:sz w:val="24"/>
            <w:szCs w:val="24"/>
            <w:u w:val="single"/>
            <w:lang w:eastAsia="ru-RU"/>
          </w:rPr>
          <w:t>17</w:t>
        </w:r>
      </w:hyperlink>
      <w:r w:rsidRPr="00E87553">
        <w:rPr>
          <w:rFonts w:ascii="Times New Roman" w:eastAsia="Times New Roman" w:hAnsi="Times New Roman" w:cs="Times New Roman"/>
          <w:sz w:val="24"/>
          <w:szCs w:val="24"/>
          <w:lang w:eastAsia="ru-RU"/>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Не проводится в случае, если профилактический медицинский осмотр является частью первого этапа диспансеризации.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Приложение № 2</w:t>
      </w:r>
      <w:r w:rsidRPr="00E87553">
        <w:rPr>
          <w:rFonts w:ascii="Times New Roman" w:eastAsia="Times New Roman" w:hAnsi="Times New Roman" w:cs="Times New Roman"/>
          <w:sz w:val="24"/>
          <w:szCs w:val="24"/>
          <w:lang w:eastAsia="ru-RU"/>
        </w:rPr>
        <w:br/>
        <w:t xml:space="preserve">к </w:t>
      </w:r>
      <w:hyperlink r:id="rId79" w:anchor="1000" w:history="1">
        <w:r w:rsidRPr="00E87553">
          <w:rPr>
            <w:rFonts w:ascii="Times New Roman" w:eastAsia="Times New Roman" w:hAnsi="Times New Roman" w:cs="Times New Roman"/>
            <w:color w:val="0000FF"/>
            <w:sz w:val="24"/>
            <w:szCs w:val="24"/>
            <w:u w:val="single"/>
            <w:lang w:eastAsia="ru-RU"/>
          </w:rPr>
          <w:t>порядку</w:t>
        </w:r>
      </w:hyperlink>
      <w:r w:rsidRPr="00E87553">
        <w:rPr>
          <w:rFonts w:ascii="Times New Roman" w:eastAsia="Times New Roman" w:hAnsi="Times New Roman" w:cs="Times New Roman"/>
          <w:sz w:val="24"/>
          <w:szCs w:val="24"/>
          <w:lang w:eastAsia="ru-RU"/>
        </w:rPr>
        <w:t xml:space="preserve"> проведения</w:t>
      </w:r>
      <w:r w:rsidRPr="00E87553">
        <w:rPr>
          <w:rFonts w:ascii="Times New Roman" w:eastAsia="Times New Roman" w:hAnsi="Times New Roman" w:cs="Times New Roman"/>
          <w:sz w:val="24"/>
          <w:szCs w:val="24"/>
          <w:lang w:eastAsia="ru-RU"/>
        </w:rPr>
        <w:br/>
        <w:t>профилактического медицинского осмотра</w:t>
      </w:r>
      <w:r w:rsidRPr="00E87553">
        <w:rPr>
          <w:rFonts w:ascii="Times New Roman" w:eastAsia="Times New Roman" w:hAnsi="Times New Roman" w:cs="Times New Roman"/>
          <w:sz w:val="24"/>
          <w:szCs w:val="24"/>
          <w:lang w:eastAsia="ru-RU"/>
        </w:rPr>
        <w:br/>
        <w:t>и диспансеризации определенных гру</w:t>
      </w:r>
      <w:proofErr w:type="gramStart"/>
      <w:r w:rsidRPr="00E87553">
        <w:rPr>
          <w:rFonts w:ascii="Times New Roman" w:eastAsia="Times New Roman" w:hAnsi="Times New Roman" w:cs="Times New Roman"/>
          <w:sz w:val="24"/>
          <w:szCs w:val="24"/>
          <w:lang w:eastAsia="ru-RU"/>
        </w:rPr>
        <w:t>пп</w:t>
      </w:r>
      <w:r w:rsidRPr="00E87553">
        <w:rPr>
          <w:rFonts w:ascii="Times New Roman" w:eastAsia="Times New Roman" w:hAnsi="Times New Roman" w:cs="Times New Roman"/>
          <w:sz w:val="24"/>
          <w:szCs w:val="24"/>
          <w:lang w:eastAsia="ru-RU"/>
        </w:rPr>
        <w:br/>
        <w:t>взр</w:t>
      </w:r>
      <w:proofErr w:type="gramEnd"/>
      <w:r w:rsidRPr="00E87553">
        <w:rPr>
          <w:rFonts w:ascii="Times New Roman" w:eastAsia="Times New Roman" w:hAnsi="Times New Roman" w:cs="Times New Roman"/>
          <w:sz w:val="24"/>
          <w:szCs w:val="24"/>
          <w:lang w:eastAsia="ru-RU"/>
        </w:rPr>
        <w:t>ослого населения, утвержденному</w:t>
      </w:r>
      <w:r w:rsidRPr="00E87553">
        <w:rPr>
          <w:rFonts w:ascii="Times New Roman" w:eastAsia="Times New Roman" w:hAnsi="Times New Roman" w:cs="Times New Roman"/>
          <w:sz w:val="24"/>
          <w:szCs w:val="24"/>
          <w:lang w:eastAsia="ru-RU"/>
        </w:rPr>
        <w:br/>
      </w:r>
      <w:hyperlink r:id="rId80" w:anchor="0" w:history="1">
        <w:r w:rsidRPr="00E87553">
          <w:rPr>
            <w:rFonts w:ascii="Times New Roman" w:eastAsia="Times New Roman" w:hAnsi="Times New Roman" w:cs="Times New Roman"/>
            <w:color w:val="0000FF"/>
            <w:sz w:val="24"/>
            <w:szCs w:val="24"/>
            <w:u w:val="single"/>
            <w:lang w:eastAsia="ru-RU"/>
          </w:rPr>
          <w:t>приказом</w:t>
        </w:r>
      </w:hyperlink>
      <w:r w:rsidRPr="00E87553">
        <w:rPr>
          <w:rFonts w:ascii="Times New Roman" w:eastAsia="Times New Roman" w:hAnsi="Times New Roman" w:cs="Times New Roman"/>
          <w:sz w:val="24"/>
          <w:szCs w:val="24"/>
          <w:lang w:eastAsia="ru-RU"/>
        </w:rPr>
        <w:t xml:space="preserve"> Министерства здравоохранения</w:t>
      </w:r>
      <w:r w:rsidRPr="00E87553">
        <w:rPr>
          <w:rFonts w:ascii="Times New Roman" w:eastAsia="Times New Roman" w:hAnsi="Times New Roman" w:cs="Times New Roman"/>
          <w:sz w:val="24"/>
          <w:szCs w:val="24"/>
          <w:lang w:eastAsia="ru-RU"/>
        </w:rPr>
        <w:br/>
        <w:t>Российской Федерации</w:t>
      </w:r>
      <w:r w:rsidRPr="00E87553">
        <w:rPr>
          <w:rFonts w:ascii="Times New Roman" w:eastAsia="Times New Roman" w:hAnsi="Times New Roman" w:cs="Times New Roman"/>
          <w:sz w:val="24"/>
          <w:szCs w:val="24"/>
          <w:lang w:eastAsia="ru-RU"/>
        </w:rPr>
        <w:br/>
        <w:t>от 13.03.2019 г. № 124н</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lastRenderedPageBreak/>
        <w:t>Перечень</w:t>
      </w:r>
      <w:r w:rsidRPr="00E87553">
        <w:rPr>
          <w:rFonts w:ascii="Times New Roman" w:eastAsia="Times New Roman" w:hAnsi="Times New Roman" w:cs="Times New Roman"/>
          <w:b/>
          <w:bCs/>
          <w:sz w:val="27"/>
          <w:szCs w:val="27"/>
          <w:lang w:eastAsia="ru-RU"/>
        </w:rPr>
        <w:br/>
        <w:t>мероприятий скрининга и методов исследований, направленных на раннее выявление онкологических заболеваний</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1. В рамках профилактического медицинского осмотра или первого этапа диспансеризации проводятся: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а) скрининг на выявление злокачественных новообразований шейки матки (у женщин):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возрасте 18 лет и старше - осмотр фельдшером (акушеркой) или врачом акушером-гинекологом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возрасте от 18 до 64 лет включительно - взятие мазка с шейки матки, цитологическое исследование мазка с шейки матки 1 раз в 3 года</w:t>
      </w:r>
      <w:hyperlink r:id="rId81" w:anchor="1717171" w:history="1">
        <w:r w:rsidRPr="00E87553">
          <w:rPr>
            <w:rFonts w:ascii="Times New Roman" w:eastAsia="Times New Roman" w:hAnsi="Times New Roman" w:cs="Times New Roman"/>
            <w:color w:val="0000FF"/>
            <w:sz w:val="20"/>
            <w:szCs w:val="20"/>
            <w:u w:val="single"/>
            <w:vertAlign w:val="superscript"/>
            <w:lang w:eastAsia="ru-RU"/>
          </w:rPr>
          <w:t>17</w:t>
        </w:r>
      </w:hyperlink>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б) скрининг на выявление злокачественных новообразований молочных желез (у женщин):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возрасте от 40 до 75 лет включительно - маммография обеих молочных желез в двух проекциях с двойным прочтением рентгенограмм</w:t>
      </w:r>
      <w:hyperlink r:id="rId82" w:anchor="1818181" w:history="1">
        <w:r w:rsidRPr="00E87553">
          <w:rPr>
            <w:rFonts w:ascii="Times New Roman" w:eastAsia="Times New Roman" w:hAnsi="Times New Roman" w:cs="Times New Roman"/>
            <w:color w:val="0000FF"/>
            <w:sz w:val="20"/>
            <w:szCs w:val="20"/>
            <w:u w:val="single"/>
            <w:vertAlign w:val="superscript"/>
            <w:lang w:eastAsia="ru-RU"/>
          </w:rPr>
          <w:t>18</w:t>
        </w:r>
      </w:hyperlink>
      <w:r w:rsidRPr="00E87553">
        <w:rPr>
          <w:rFonts w:ascii="Times New Roman" w:eastAsia="Times New Roman" w:hAnsi="Times New Roman" w:cs="Times New Roman"/>
          <w:sz w:val="24"/>
          <w:szCs w:val="24"/>
          <w:lang w:eastAsia="ru-RU"/>
        </w:rPr>
        <w:t xml:space="preserve"> 1 раз в 2 года;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скрининг на выявление злокачественных новообразований предстательной железы (у мужчин):</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в возрасте 45, 50, 55, 60 и 64 лет - определение </w:t>
      </w:r>
      <w:proofErr w:type="gramStart"/>
      <w:r w:rsidRPr="00E87553">
        <w:rPr>
          <w:rFonts w:ascii="Times New Roman" w:eastAsia="Times New Roman" w:hAnsi="Times New Roman" w:cs="Times New Roman"/>
          <w:sz w:val="24"/>
          <w:szCs w:val="24"/>
          <w:lang w:eastAsia="ru-RU"/>
        </w:rPr>
        <w:t>простат-специфического</w:t>
      </w:r>
      <w:proofErr w:type="gramEnd"/>
      <w:r w:rsidRPr="00E87553">
        <w:rPr>
          <w:rFonts w:ascii="Times New Roman" w:eastAsia="Times New Roman" w:hAnsi="Times New Roman" w:cs="Times New Roman"/>
          <w:sz w:val="24"/>
          <w:szCs w:val="24"/>
          <w:lang w:eastAsia="ru-RU"/>
        </w:rPr>
        <w:t xml:space="preserve"> антигена в крови;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 скрининг на выявление злокачественных новообразований толстого кишечника и прямой кишки: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возрасте от 40 до 64 лет включительно - исследование кала на скрытую кровь иммунохимическим качественным или количественным методом</w:t>
      </w:r>
      <w:hyperlink r:id="rId83" w:anchor="1919191" w:history="1">
        <w:r w:rsidRPr="00E87553">
          <w:rPr>
            <w:rFonts w:ascii="Times New Roman" w:eastAsia="Times New Roman" w:hAnsi="Times New Roman" w:cs="Times New Roman"/>
            <w:color w:val="0000FF"/>
            <w:sz w:val="20"/>
            <w:szCs w:val="20"/>
            <w:u w:val="single"/>
            <w:vertAlign w:val="superscript"/>
            <w:lang w:eastAsia="ru-RU"/>
          </w:rPr>
          <w:t>19</w:t>
        </w:r>
      </w:hyperlink>
      <w:r w:rsidRPr="00E87553">
        <w:rPr>
          <w:rFonts w:ascii="Times New Roman" w:eastAsia="Times New Roman" w:hAnsi="Times New Roman" w:cs="Times New Roman"/>
          <w:sz w:val="24"/>
          <w:szCs w:val="24"/>
          <w:lang w:eastAsia="ru-RU"/>
        </w:rPr>
        <w:t xml:space="preserve"> 1 раз в 2 года;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в возрасте от 65 до 75 лет включительно - исследование кала на скрытую кровь иммунохимическим качественным или количественным методом </w:t>
      </w:r>
      <w:r w:rsidRPr="00E87553">
        <w:rPr>
          <w:rFonts w:ascii="Times New Roman" w:eastAsia="Times New Roman" w:hAnsi="Times New Roman" w:cs="Times New Roman"/>
          <w:sz w:val="20"/>
          <w:szCs w:val="20"/>
          <w:vertAlign w:val="superscript"/>
          <w:lang w:eastAsia="ru-RU"/>
        </w:rPr>
        <w:t>20</w:t>
      </w:r>
      <w:r w:rsidRPr="00E87553">
        <w:rPr>
          <w:rFonts w:ascii="Times New Roman" w:eastAsia="Times New Roman" w:hAnsi="Times New Roman" w:cs="Times New Roman"/>
          <w:sz w:val="24"/>
          <w:szCs w:val="24"/>
          <w:lang w:eastAsia="ru-RU"/>
        </w:rPr>
        <w:t xml:space="preserve"> 1 раз в год;</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е) скрининг на выявление злокачественных новообразований пищевода, желудка и двенадцатиперстной кишки: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врача-хирурга или врача-колопроктолога проводятся: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 xml:space="preserve">а) исследования на выявление злокачественных новообразований легкого: </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рентгенография легких или компьютерная томография легких;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б) исследования на выявление злокачественных новообразований пищевода, желудка и двенадцатиперстной кишки: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в) исследования на выявление злокачественных новообразований толстого кишечника и прямой кишки: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ректороманоскопия;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Приложение № 3</w:t>
      </w:r>
      <w:r w:rsidRPr="00E87553">
        <w:rPr>
          <w:rFonts w:ascii="Times New Roman" w:eastAsia="Times New Roman" w:hAnsi="Times New Roman" w:cs="Times New Roman"/>
          <w:sz w:val="24"/>
          <w:szCs w:val="24"/>
          <w:lang w:eastAsia="ru-RU"/>
        </w:rPr>
        <w:br/>
        <w:t xml:space="preserve">к </w:t>
      </w:r>
      <w:hyperlink r:id="rId84" w:anchor="1000" w:history="1">
        <w:r w:rsidRPr="00E87553">
          <w:rPr>
            <w:rFonts w:ascii="Times New Roman" w:eastAsia="Times New Roman" w:hAnsi="Times New Roman" w:cs="Times New Roman"/>
            <w:color w:val="0000FF"/>
            <w:sz w:val="24"/>
            <w:szCs w:val="24"/>
            <w:u w:val="single"/>
            <w:lang w:eastAsia="ru-RU"/>
          </w:rPr>
          <w:t>порядку</w:t>
        </w:r>
      </w:hyperlink>
      <w:r w:rsidRPr="00E87553">
        <w:rPr>
          <w:rFonts w:ascii="Times New Roman" w:eastAsia="Times New Roman" w:hAnsi="Times New Roman" w:cs="Times New Roman"/>
          <w:sz w:val="24"/>
          <w:szCs w:val="24"/>
          <w:lang w:eastAsia="ru-RU"/>
        </w:rPr>
        <w:t xml:space="preserve"> проведения</w:t>
      </w:r>
      <w:r w:rsidRPr="00E87553">
        <w:rPr>
          <w:rFonts w:ascii="Times New Roman" w:eastAsia="Times New Roman" w:hAnsi="Times New Roman" w:cs="Times New Roman"/>
          <w:sz w:val="24"/>
          <w:szCs w:val="24"/>
          <w:lang w:eastAsia="ru-RU"/>
        </w:rPr>
        <w:br/>
        <w:t>профилактического медицинского осмотра</w:t>
      </w:r>
      <w:r w:rsidRPr="00E87553">
        <w:rPr>
          <w:rFonts w:ascii="Times New Roman" w:eastAsia="Times New Roman" w:hAnsi="Times New Roman" w:cs="Times New Roman"/>
          <w:sz w:val="24"/>
          <w:szCs w:val="24"/>
          <w:lang w:eastAsia="ru-RU"/>
        </w:rPr>
        <w:br/>
        <w:t>и диспансеризации определенных гру</w:t>
      </w:r>
      <w:proofErr w:type="gramStart"/>
      <w:r w:rsidRPr="00E87553">
        <w:rPr>
          <w:rFonts w:ascii="Times New Roman" w:eastAsia="Times New Roman" w:hAnsi="Times New Roman" w:cs="Times New Roman"/>
          <w:sz w:val="24"/>
          <w:szCs w:val="24"/>
          <w:lang w:eastAsia="ru-RU"/>
        </w:rPr>
        <w:t>пп</w:t>
      </w:r>
      <w:r w:rsidRPr="00E87553">
        <w:rPr>
          <w:rFonts w:ascii="Times New Roman" w:eastAsia="Times New Roman" w:hAnsi="Times New Roman" w:cs="Times New Roman"/>
          <w:sz w:val="24"/>
          <w:szCs w:val="24"/>
          <w:lang w:eastAsia="ru-RU"/>
        </w:rPr>
        <w:br/>
        <w:t>взр</w:t>
      </w:r>
      <w:proofErr w:type="gramEnd"/>
      <w:r w:rsidRPr="00E87553">
        <w:rPr>
          <w:rFonts w:ascii="Times New Roman" w:eastAsia="Times New Roman" w:hAnsi="Times New Roman" w:cs="Times New Roman"/>
          <w:sz w:val="24"/>
          <w:szCs w:val="24"/>
          <w:lang w:eastAsia="ru-RU"/>
        </w:rPr>
        <w:t>ослого населения, утвержденному</w:t>
      </w:r>
      <w:r w:rsidRPr="00E87553">
        <w:rPr>
          <w:rFonts w:ascii="Times New Roman" w:eastAsia="Times New Roman" w:hAnsi="Times New Roman" w:cs="Times New Roman"/>
          <w:sz w:val="24"/>
          <w:szCs w:val="24"/>
          <w:lang w:eastAsia="ru-RU"/>
        </w:rPr>
        <w:br/>
      </w:r>
      <w:hyperlink r:id="rId85" w:anchor="0" w:history="1">
        <w:r w:rsidRPr="00E87553">
          <w:rPr>
            <w:rFonts w:ascii="Times New Roman" w:eastAsia="Times New Roman" w:hAnsi="Times New Roman" w:cs="Times New Roman"/>
            <w:color w:val="0000FF"/>
            <w:sz w:val="24"/>
            <w:szCs w:val="24"/>
            <w:u w:val="single"/>
            <w:lang w:eastAsia="ru-RU"/>
          </w:rPr>
          <w:t>приказом</w:t>
        </w:r>
      </w:hyperlink>
      <w:r w:rsidRPr="00E87553">
        <w:rPr>
          <w:rFonts w:ascii="Times New Roman" w:eastAsia="Times New Roman" w:hAnsi="Times New Roman" w:cs="Times New Roman"/>
          <w:sz w:val="24"/>
          <w:szCs w:val="24"/>
          <w:lang w:eastAsia="ru-RU"/>
        </w:rPr>
        <w:t xml:space="preserve"> Министерства здравоохранения</w:t>
      </w:r>
      <w:r w:rsidRPr="00E87553">
        <w:rPr>
          <w:rFonts w:ascii="Times New Roman" w:eastAsia="Times New Roman" w:hAnsi="Times New Roman" w:cs="Times New Roman"/>
          <w:sz w:val="24"/>
          <w:szCs w:val="24"/>
          <w:lang w:eastAsia="ru-RU"/>
        </w:rPr>
        <w:br/>
        <w:t>Российской Федерации</w:t>
      </w:r>
      <w:r w:rsidRPr="00E87553">
        <w:rPr>
          <w:rFonts w:ascii="Times New Roman" w:eastAsia="Times New Roman" w:hAnsi="Times New Roman" w:cs="Times New Roman"/>
          <w:sz w:val="24"/>
          <w:szCs w:val="24"/>
          <w:lang w:eastAsia="ru-RU"/>
        </w:rPr>
        <w:br/>
        <w:t>от 13.03.2019 г. № 124н</w:t>
      </w:r>
    </w:p>
    <w:p w:rsidR="00E87553" w:rsidRPr="00E87553" w:rsidRDefault="00E87553" w:rsidP="00E8755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7553">
        <w:rPr>
          <w:rFonts w:ascii="Times New Roman" w:eastAsia="Times New Roman" w:hAnsi="Times New Roman" w:cs="Times New Roman"/>
          <w:b/>
          <w:bCs/>
          <w:sz w:val="27"/>
          <w:szCs w:val="27"/>
          <w:lang w:eastAsia="ru-RU"/>
        </w:rPr>
        <w:t>Диагностические критерии</w:t>
      </w:r>
      <w:r w:rsidRPr="00E87553">
        <w:rPr>
          <w:rFonts w:ascii="Times New Roman" w:eastAsia="Times New Roman" w:hAnsi="Times New Roman" w:cs="Times New Roman"/>
          <w:b/>
          <w:bCs/>
          <w:sz w:val="27"/>
          <w:szCs w:val="27"/>
          <w:lang w:eastAsia="ru-RU"/>
        </w:rPr>
        <w:br/>
        <w:t>факторов риска и других патологических состояний и заболеваний, повышающих вероятность развития хронических неинфекционных заболеваний</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4"/>
          <w:szCs w:val="24"/>
          <w:lang w:eastAsia="ru-RU"/>
        </w:rPr>
        <w:t>Повышенный уровень артериального давления - систолическое артериальное давление равно или выше 140 мм рт.ст., диастолическое артериальное давление равно или выше 90 мм рт.ст.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w:t>
      </w:r>
      <w:r w:rsidRPr="00E87553">
        <w:rPr>
          <w:rFonts w:ascii="Times New Roman" w:eastAsia="Times New Roman" w:hAnsi="Times New Roman" w:cs="Times New Roman"/>
          <w:noProof/>
          <w:sz w:val="24"/>
          <w:szCs w:val="24"/>
          <w:lang w:eastAsia="ru-RU"/>
        </w:rPr>
        <mc:AlternateContent>
          <mc:Choice Requires="wps">
            <w:drawing>
              <wp:inline distT="0" distB="0" distL="0" distR="0" wp14:anchorId="051F7DAA" wp14:editId="2424A0A7">
                <wp:extent cx="304800" cy="304800"/>
                <wp:effectExtent l="0" t="0" r="0" b="0"/>
                <wp:docPr id="3" name="AutoShape 1" descr="https://www.garant.ru/files/2/0/1270602/pict48-7213085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www.garant.ru/files/2/0/1270602/pict48-7213085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K9ypD4gIAAPs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E87553">
        <w:rPr>
          <w:rFonts w:ascii="Times New Roman" w:eastAsia="Times New Roman" w:hAnsi="Times New Roman" w:cs="Times New Roman"/>
          <w:sz w:val="24"/>
          <w:szCs w:val="24"/>
          <w:lang w:eastAsia="ru-RU"/>
        </w:rPr>
        <w:t xml:space="preserve"> кодами I10-115), а также граждане с повышенным артериальным давлением при отсутствии диагноза гипертонической болезни или симптоматической артериальной</w:t>
      </w:r>
      <w:proofErr w:type="gramEnd"/>
      <w:r w:rsidRPr="00E87553">
        <w:rPr>
          <w:rFonts w:ascii="Times New Roman" w:eastAsia="Times New Roman" w:hAnsi="Times New Roman" w:cs="Times New Roman"/>
          <w:sz w:val="24"/>
          <w:szCs w:val="24"/>
          <w:lang w:eastAsia="ru-RU"/>
        </w:rPr>
        <w:t xml:space="preserve"> гипертензии (кодируется по МКБ-10 кодом R03.0).</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Гиперхолестеринемия - уровень общего холестерина 5 ммоль/л и более (кодируется по МКБ-10 кодом Е78).</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Гипергликемия - уровень глюкозы натощак в венозной плазме 6,1 ммоль/л и более, в цельной капиллярной крови 5,6 ммоль/л и более (кодируется по МКБ-10 кодом R73.9) либо наличие сахарного диабета, в том числе в случае, если в результате эффективной терапии достигнута нормогликемия.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Курение табака - ежедневное выкуривание одной сигареты и более (кодируется по МКБ-10 кодом Z72.0).</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кодом Z72.4).</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Избыточная масса тела - индекс массы тела 25-29,9 </w:t>
      </w:r>
      <w:r w:rsidRPr="00E87553">
        <w:rPr>
          <w:rFonts w:ascii="Times New Roman" w:eastAsia="Times New Roman" w:hAnsi="Times New Roman" w:cs="Times New Roman"/>
          <w:noProof/>
          <w:sz w:val="24"/>
          <w:szCs w:val="24"/>
          <w:lang w:eastAsia="ru-RU"/>
        </w:rPr>
        <mc:AlternateContent>
          <mc:Choice Requires="wps">
            <w:drawing>
              <wp:inline distT="0" distB="0" distL="0" distR="0" wp14:anchorId="2C33DB7E" wp14:editId="5C784CC9">
                <wp:extent cx="304800" cy="304800"/>
                <wp:effectExtent l="0" t="0" r="0" b="0"/>
                <wp:docPr id="2" name="AutoShape 2" descr="https://www.garant.ru/files/2/0/1270602/pict49-7213085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www.garant.ru/files/2/0/1270602/pict49-7213085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hq3nzhAgAA+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E87553">
        <w:rPr>
          <w:rFonts w:ascii="Times New Roman" w:eastAsia="Times New Roman" w:hAnsi="Times New Roman" w:cs="Times New Roman"/>
          <w:sz w:val="24"/>
          <w:szCs w:val="24"/>
          <w:lang w:eastAsia="ru-RU"/>
        </w:rPr>
        <w:t>(кодируется по МКБ-10 кодом R63.5).</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Ожирение - индекс массы тела 30 </w:t>
      </w:r>
      <w:r w:rsidRPr="00E87553">
        <w:rPr>
          <w:rFonts w:ascii="Times New Roman" w:eastAsia="Times New Roman" w:hAnsi="Times New Roman" w:cs="Times New Roman"/>
          <w:noProof/>
          <w:sz w:val="24"/>
          <w:szCs w:val="24"/>
          <w:lang w:eastAsia="ru-RU"/>
        </w:rPr>
        <mc:AlternateContent>
          <mc:Choice Requires="wps">
            <w:drawing>
              <wp:inline distT="0" distB="0" distL="0" distR="0" wp14:anchorId="0E2696F6" wp14:editId="797A09F8">
                <wp:extent cx="304800" cy="304800"/>
                <wp:effectExtent l="0" t="0" r="0" b="0"/>
                <wp:docPr id="1" name="AutoShape 3" descr="https://www.garant.ru/files/2/0/1270602/pict50-7213085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www.garant.ru/files/2/0/1270602/pict50-7213085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sTDo+ACAAD7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87553">
        <w:rPr>
          <w:rFonts w:ascii="Times New Roman" w:eastAsia="Times New Roman" w:hAnsi="Times New Roman" w:cs="Times New Roman"/>
          <w:sz w:val="24"/>
          <w:szCs w:val="24"/>
          <w:lang w:eastAsia="ru-RU"/>
        </w:rPr>
        <w:t>и более (кодируется по МКБ-10 кодом Е66).</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Низкая физическая активность (кодируется по МКБ-10 кодом Z72.3) определяется с помощью анкетирования. </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Риск пагубного потребления алкоголя (кодируется по МКБ-10 кодом Z72.1) и риск потребления наркотических средств и психотропных веществ без назначения врача (кодируется по МКБ-10 кодом Z72.2) определяются с помощью анкетирования.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Отягощенная наследственность по </w:t>
      </w:r>
      <w:proofErr w:type="gramStart"/>
      <w:r w:rsidRPr="00E87553">
        <w:rPr>
          <w:rFonts w:ascii="Times New Roman" w:eastAsia="Times New Roman" w:hAnsi="Times New Roman" w:cs="Times New Roman"/>
          <w:sz w:val="24"/>
          <w:szCs w:val="24"/>
          <w:lang w:eastAsia="ru-RU"/>
        </w:rPr>
        <w:t>сердечно-сосудистым</w:t>
      </w:r>
      <w:proofErr w:type="gramEnd"/>
      <w:r w:rsidRPr="00E87553">
        <w:rPr>
          <w:rFonts w:ascii="Times New Roman" w:eastAsia="Times New Roman" w:hAnsi="Times New Roman" w:cs="Times New Roman"/>
          <w:sz w:val="24"/>
          <w:szCs w:val="24"/>
          <w:lang w:eastAsia="ru-RU"/>
        </w:rPr>
        <w:t xml:space="preserve"> заболеваниям - наличие инфаркта миокарда (кодируется по МКБ-10 кодом Z82.4) и (или) мозгового инсульта (кодируется по МКБ-10 кодом Z82.3) у близких родственников (матери или родных сестер в возрасте до 65 лет или у отца, родных братьев в возрасте до 55 лет).</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Отягощенная наследственность по злокачественным новообразованиям (кодируется по МКБ-10 кодом Z80):</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колоректальной области - наличие злокачественных новообразований колоректальной области и (или) </w:t>
      </w:r>
      <w:proofErr w:type="gramStart"/>
      <w:r w:rsidRPr="00E87553">
        <w:rPr>
          <w:rFonts w:ascii="Times New Roman" w:eastAsia="Times New Roman" w:hAnsi="Times New Roman" w:cs="Times New Roman"/>
          <w:sz w:val="24"/>
          <w:szCs w:val="24"/>
          <w:lang w:eastAsia="ru-RU"/>
        </w:rPr>
        <w:t>семейного</w:t>
      </w:r>
      <w:proofErr w:type="gramEnd"/>
      <w:r w:rsidRPr="00E87553">
        <w:rPr>
          <w:rFonts w:ascii="Times New Roman" w:eastAsia="Times New Roman" w:hAnsi="Times New Roman" w:cs="Times New Roman"/>
          <w:sz w:val="24"/>
          <w:szCs w:val="24"/>
          <w:lang w:eastAsia="ru-RU"/>
        </w:rPr>
        <w:t xml:space="preserve"> аденоматоза у близких родственников в молодом или среднем возрасте или в нескольких поколениях;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кодом Z82.5).</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кодом Z83.3).</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Абсолютный </w:t>
      </w:r>
      <w:proofErr w:type="gramStart"/>
      <w:r w:rsidRPr="00E87553">
        <w:rPr>
          <w:rFonts w:ascii="Times New Roman" w:eastAsia="Times New Roman" w:hAnsi="Times New Roman" w:cs="Times New Roman"/>
          <w:sz w:val="24"/>
          <w:szCs w:val="24"/>
          <w:lang w:eastAsia="ru-RU"/>
        </w:rPr>
        <w:t>сердечно-сосудистый</w:t>
      </w:r>
      <w:proofErr w:type="gramEnd"/>
      <w:r w:rsidRPr="00E87553">
        <w:rPr>
          <w:rFonts w:ascii="Times New Roman" w:eastAsia="Times New Roman" w:hAnsi="Times New Roman" w:cs="Times New Roman"/>
          <w:sz w:val="24"/>
          <w:szCs w:val="24"/>
          <w:lang w:eastAsia="ru-RU"/>
        </w:rPr>
        <w:t xml:space="preserve">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w:t>
      </w:r>
      <w:proofErr w:type="gramStart"/>
      <w:r w:rsidRPr="00E87553">
        <w:rPr>
          <w:rFonts w:ascii="Times New Roman" w:eastAsia="Times New Roman" w:hAnsi="Times New Roman" w:cs="Times New Roman"/>
          <w:sz w:val="24"/>
          <w:szCs w:val="24"/>
          <w:lang w:eastAsia="ru-RU"/>
        </w:rPr>
        <w:t>сердечно-сосудистые</w:t>
      </w:r>
      <w:proofErr w:type="gramEnd"/>
      <w:r w:rsidRPr="00E87553">
        <w:rPr>
          <w:rFonts w:ascii="Times New Roman" w:eastAsia="Times New Roman" w:hAnsi="Times New Roman" w:cs="Times New Roman"/>
          <w:sz w:val="24"/>
          <w:szCs w:val="24"/>
          <w:lang w:eastAsia="ru-RU"/>
        </w:rPr>
        <w:t xml:space="preserve"> заболевания, сахарный диабет второго типа и/или хроническое заболевание почек, уровень абсолютного </w:t>
      </w:r>
      <w:r w:rsidRPr="00E87553">
        <w:rPr>
          <w:rFonts w:ascii="Times New Roman" w:eastAsia="Times New Roman" w:hAnsi="Times New Roman" w:cs="Times New Roman"/>
          <w:sz w:val="24"/>
          <w:szCs w:val="24"/>
          <w:lang w:eastAsia="ru-RU"/>
        </w:rPr>
        <w:lastRenderedPageBreak/>
        <w:t>сердечно-сосудистого риска является очень высоким и по шкале сердечно-сосудистого риска не рассчитывается.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 xml:space="preserve">Относительный </w:t>
      </w:r>
      <w:proofErr w:type="gramStart"/>
      <w:r w:rsidRPr="00E87553">
        <w:rPr>
          <w:rFonts w:ascii="Times New Roman" w:eastAsia="Times New Roman" w:hAnsi="Times New Roman" w:cs="Times New Roman"/>
          <w:sz w:val="24"/>
          <w:szCs w:val="24"/>
          <w:lang w:eastAsia="ru-RU"/>
        </w:rPr>
        <w:t>сердечно-сосудистый</w:t>
      </w:r>
      <w:proofErr w:type="gramEnd"/>
      <w:r w:rsidRPr="00E87553">
        <w:rPr>
          <w:rFonts w:ascii="Times New Roman" w:eastAsia="Times New Roman" w:hAnsi="Times New Roman" w:cs="Times New Roman"/>
          <w:sz w:val="24"/>
          <w:szCs w:val="24"/>
          <w:lang w:eastAsia="ru-RU"/>
        </w:rPr>
        <w:t xml:space="preserve">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Старческая астения (кодируется по МКБ-10 кодом R54)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w:t>
      </w:r>
      <w:r w:rsidRPr="00E87553">
        <w:rPr>
          <w:rFonts w:ascii="Times New Roman" w:eastAsia="Times New Roman" w:hAnsi="Times New Roman" w:cs="Times New Roman"/>
          <w:sz w:val="24"/>
          <w:szCs w:val="24"/>
          <w:lang w:eastAsia="ru-RU"/>
        </w:rPr>
        <w:t xml:space="preserve"> Часть 4 статьи 46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2013, № 48, ст. 6165; 2016, № 27, ст. 4219) (далее - Федеральный закон № 323-ФЗ).</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2</w:t>
      </w:r>
      <w:r w:rsidRPr="00E87553">
        <w:rPr>
          <w:rFonts w:ascii="Times New Roman" w:eastAsia="Times New Roman" w:hAnsi="Times New Roman" w:cs="Times New Roman"/>
          <w:sz w:val="24"/>
          <w:szCs w:val="24"/>
          <w:lang w:eastAsia="ru-RU"/>
        </w:rPr>
        <w:t xml:space="preserve"> Годом прохождения диспансеризации считается календарный год, в котором гражданин достигает соответствующего возраста.</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3</w:t>
      </w:r>
      <w:proofErr w:type="gramStart"/>
      <w:r w:rsidRPr="00E87553">
        <w:rPr>
          <w:rFonts w:ascii="Times New Roman" w:eastAsia="Times New Roman" w:hAnsi="Times New Roman" w:cs="Times New Roman"/>
          <w:sz w:val="24"/>
          <w:szCs w:val="24"/>
          <w:lang w:eastAsia="ru-RU"/>
        </w:rPr>
        <w:t xml:space="preserve"> В</w:t>
      </w:r>
      <w:proofErr w:type="gramEnd"/>
      <w:r w:rsidRPr="00E87553">
        <w:rPr>
          <w:rFonts w:ascii="Times New Roman" w:eastAsia="Times New Roman" w:hAnsi="Times New Roman" w:cs="Times New Roman"/>
          <w:sz w:val="24"/>
          <w:szCs w:val="24"/>
          <w:lang w:eastAsia="ru-RU"/>
        </w:rPr>
        <w:t xml:space="preserve"> соответствии со статьей 4, подпунктом 11 пункта 1 статьи 14 и пунктом 2 статьи 15 Федерального закона от 12 января 1995 г. № 5-ФЗ "О ветеранах" (далее - Федеральный закон № 5-ФЗ) (Собрание законодательства Российской Федерации, 1995, № 3, ст. 168; 2002, № 19, ст. 2023; 2002, № 30, ст. 3033; 2004, № 25, ст. 2480; № </w:t>
      </w:r>
      <w:proofErr w:type="gramStart"/>
      <w:r w:rsidRPr="00E87553">
        <w:rPr>
          <w:rFonts w:ascii="Times New Roman" w:eastAsia="Times New Roman" w:hAnsi="Times New Roman" w:cs="Times New Roman"/>
          <w:sz w:val="24"/>
          <w:szCs w:val="24"/>
          <w:lang w:eastAsia="ru-RU"/>
        </w:rPr>
        <w:t>35, ст. 3607; 2005, № 1, ст. 25, № 19, ст. 1748; 2008, № 30, ст. 3609; 2009, № 26, ст. 3133; № 30, ст. 3739; № 52, ст. 6403; 2010, № 19, ст. 2287; № 27, ст. 3433; № 31, ст. 4206; № 50, ст. 6609; 2011, № 47, ст. 6608; 2013, № 27, ст. 3477; № 48, ст. 6165; 2014, № 52, ст. 7537;</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2015, № 27, ст. 3967; № 48, ст. 6724; 2016, № 22, ст. 3097; 2017, № 31, ст. 4766).</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4</w:t>
      </w:r>
      <w:proofErr w:type="gramStart"/>
      <w:r w:rsidRPr="00E87553">
        <w:rPr>
          <w:rFonts w:ascii="Times New Roman" w:eastAsia="Times New Roman" w:hAnsi="Times New Roman" w:cs="Times New Roman"/>
          <w:sz w:val="24"/>
          <w:szCs w:val="24"/>
          <w:lang w:eastAsia="ru-RU"/>
        </w:rPr>
        <w:t xml:space="preserve"> В</w:t>
      </w:r>
      <w:proofErr w:type="gramEnd"/>
      <w:r w:rsidRPr="00E87553">
        <w:rPr>
          <w:rFonts w:ascii="Times New Roman" w:eastAsia="Times New Roman" w:hAnsi="Times New Roman" w:cs="Times New Roman"/>
          <w:sz w:val="24"/>
          <w:szCs w:val="24"/>
          <w:lang w:eastAsia="ru-RU"/>
        </w:rPr>
        <w:t xml:space="preserve"> соответствии с подпунктом 1 пункта 2 статьи 18 Федерального закона № 5-ФЗ (Собрание законодательства Российской Федерации, 2000, № 19, ст. 2023; 2004, № 35, ст. 3607; 2005, № 1, ст. 25; № 19, ст. 1748; 2009, № 26, ст. 3133, № 52, ст. 6403; 2010, № 19, ст. 2287; № 31, ст. 4206; № 50, ст. 6609; 2013, № 48, ст. 6165; </w:t>
      </w:r>
      <w:proofErr w:type="gramStart"/>
      <w:r w:rsidRPr="00E87553">
        <w:rPr>
          <w:rFonts w:ascii="Times New Roman" w:eastAsia="Times New Roman" w:hAnsi="Times New Roman" w:cs="Times New Roman"/>
          <w:sz w:val="24"/>
          <w:szCs w:val="24"/>
          <w:lang w:eastAsia="ru-RU"/>
        </w:rPr>
        <w:t>2015, № 27, ст. 3967, № 48, ст. 6724; 2016, № 22, ст. 3097; 2017, № 31, ст. 4766; № 45, ст. 6581).</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5</w:t>
      </w:r>
      <w:proofErr w:type="gramStart"/>
      <w:r w:rsidRPr="00E87553">
        <w:rPr>
          <w:rFonts w:ascii="Times New Roman" w:eastAsia="Times New Roman" w:hAnsi="Times New Roman" w:cs="Times New Roman"/>
          <w:sz w:val="24"/>
          <w:szCs w:val="24"/>
          <w:lang w:eastAsia="ru-RU"/>
        </w:rPr>
        <w:t xml:space="preserve"> В</w:t>
      </w:r>
      <w:proofErr w:type="gramEnd"/>
      <w:r w:rsidRPr="00E87553">
        <w:rPr>
          <w:rFonts w:ascii="Times New Roman" w:eastAsia="Times New Roman" w:hAnsi="Times New Roman" w:cs="Times New Roman"/>
          <w:sz w:val="24"/>
          <w:szCs w:val="24"/>
          <w:lang w:eastAsia="ru-RU"/>
        </w:rPr>
        <w:t xml:space="preserve"> соответствии с частью 8 статьи 154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 2013, № 14, ст. 1654).</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lastRenderedPageBreak/>
        <w:t>6</w:t>
      </w:r>
      <w:proofErr w:type="gramStart"/>
      <w:r w:rsidRPr="00E87553">
        <w:rPr>
          <w:rFonts w:ascii="Times New Roman" w:eastAsia="Times New Roman" w:hAnsi="Times New Roman" w:cs="Times New Roman"/>
          <w:sz w:val="24"/>
          <w:szCs w:val="24"/>
          <w:lang w:eastAsia="ru-RU"/>
        </w:rPr>
        <w:t xml:space="preserve"> В</w:t>
      </w:r>
      <w:proofErr w:type="gramEnd"/>
      <w:r w:rsidRPr="00E87553">
        <w:rPr>
          <w:rFonts w:ascii="Times New Roman" w:eastAsia="Times New Roman" w:hAnsi="Times New Roman" w:cs="Times New Roman"/>
          <w:sz w:val="24"/>
          <w:szCs w:val="24"/>
          <w:lang w:eastAsia="ru-RU"/>
        </w:rPr>
        <w:t xml:space="preserve"> соответствии со статьей 185.1 Трудового кодекса Российской Федерации (Собрание законодательства Российской Федерации, 2002, № 1, ст. 3; 2018, № 41, ст. 6193).</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7</w:t>
      </w:r>
      <w:proofErr w:type="gramStart"/>
      <w:r w:rsidRPr="00E87553">
        <w:rPr>
          <w:rFonts w:ascii="Times New Roman" w:eastAsia="Times New Roman" w:hAnsi="Times New Roman" w:cs="Times New Roman"/>
          <w:sz w:val="24"/>
          <w:szCs w:val="24"/>
          <w:lang w:eastAsia="ru-RU"/>
        </w:rPr>
        <w:t xml:space="preserve"> Д</w:t>
      </w:r>
      <w:proofErr w:type="gramEnd"/>
      <w:r w:rsidRPr="00E87553">
        <w:rPr>
          <w:rFonts w:ascii="Times New Roman" w:eastAsia="Times New Roman" w:hAnsi="Times New Roman" w:cs="Times New Roman"/>
          <w:sz w:val="24"/>
          <w:szCs w:val="24"/>
          <w:lang w:eastAsia="ru-RU"/>
        </w:rPr>
        <w:t>ля лицензий на осуществление медицинской деятельности, выданных до вступления в силу постановления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 17, ст. 1965; № </w:t>
      </w:r>
      <w:proofErr w:type="gramStart"/>
      <w:r w:rsidRPr="00E87553">
        <w:rPr>
          <w:rFonts w:ascii="Times New Roman" w:eastAsia="Times New Roman" w:hAnsi="Times New Roman" w:cs="Times New Roman"/>
          <w:sz w:val="24"/>
          <w:szCs w:val="24"/>
          <w:lang w:eastAsia="ru-RU"/>
        </w:rPr>
        <w:t>37, ст. 5002; 2013, № 3, ст. 207; № 16, ст. 1970; 2016, № 40, ст. 5738; № 51, ст. 7379).</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0"/>
          <w:szCs w:val="20"/>
          <w:vertAlign w:val="superscript"/>
          <w:lang w:eastAsia="ru-RU"/>
        </w:rPr>
        <w:t>8</w:t>
      </w:r>
      <w:r w:rsidRPr="00E87553">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3 марта 2011 г., регистрационный № 19998, с изменениями, внесенными приказами Министерства здравоохранения и социального развития Российской Федерации от 10 августа 2011 г. № 897н (зарегистрирован Министерством юстиции Российской Федерации 12 августа 2011 г., регистрационный № 21609), от 9 сентября 2011 г. № 1036н (зарегистрирован Министерством юстиции Российской Федерации 14 октября 2011 г., регистрационный № 22053), приказами Министерства здравоохранения</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Российской Федерации от 22 марта 2013 г. № 160н (зарегистрирован Министерством юстиции Российской Федерации 23 мая 2013 г., регистрационный № 28480), от 21 июня 2013 г. № 396н (зарегистрирован Министерством юстиции Российской Федерации 23 сентября 2013 г., регистрационный № 30004), от 20 ноября 2013 г. № 859ан (зарегистрирован Министерством юстиции Российской Федерации 29 ноября 2013 г., регистрационный № 30489), от 6 августа 2015 г. № 536н (зарегистрирован</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Министерством юстиции Российской Федерации 2 октября 2015 г., регистрационный № 39119), от 25 марта 2016 г. № 192н (зарегистрирован Министерством юстиции Российской Федерации 4 мая 2016 г., регистрационный № 41969), от 28 июня 2016 г. № 423н (зарегистрирован Министерством юстиции Российской Федерации 18 июля 2016 г., регистрационный № 42892), от 28 сентября 2016 г. № 736н (зарегистрирован Министерством юстиции Российской Федерации 5 октября 2016 г., регистрационный</w:t>
      </w:r>
      <w:proofErr w:type="gramEnd"/>
      <w:r w:rsidRPr="00E87553">
        <w:rPr>
          <w:rFonts w:ascii="Times New Roman" w:eastAsia="Times New Roman" w:hAnsi="Times New Roman" w:cs="Times New Roman"/>
          <w:sz w:val="24"/>
          <w:szCs w:val="24"/>
          <w:lang w:eastAsia="ru-RU"/>
        </w:rPr>
        <w:t xml:space="preserve"> № 43922), от 27 октября 2016 г. № 803н (зарегистрирован Министерством юстиции Российской Федерации 21 декабря 2016 г., регистрационный № 44840), от 11 января 2017 г. № 2н (зарегистрирован Министерством юстиции Российской Федерации 27 января 2017 г., регистрационный № 45459).</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9</w:t>
      </w:r>
      <w:r w:rsidRPr="00E87553">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28 апреля 2012 г., регистрационный № 23971, с изменениями, внесенными приказом Министерства здравоохранения Российской Федерации от 31 октября 2017 г. № 882н (зарегистрирован Министерством юстиции Российской Федерации 9 января 2018 г., регистрационный № 49561).</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10</w:t>
      </w:r>
      <w:r w:rsidRPr="00E87553">
        <w:rPr>
          <w:rFonts w:ascii="Times New Roman" w:eastAsia="Times New Roman" w:hAnsi="Times New Roman" w:cs="Times New Roman"/>
          <w:sz w:val="24"/>
          <w:szCs w:val="24"/>
          <w:lang w:eastAsia="ru-RU"/>
        </w:rPr>
        <w:t xml:space="preserve"> Собрание законодательства Российской Федерации, 1995, № 14, ст. 1212; 2004, № 35, ст. 3607; 2013, № 48, ст. 6165.</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11</w:t>
      </w:r>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Сердечно-сосудистый</w:t>
      </w:r>
      <w:proofErr w:type="gramEnd"/>
      <w:r w:rsidRPr="00E87553">
        <w:rPr>
          <w:rFonts w:ascii="Times New Roman" w:eastAsia="Times New Roman" w:hAnsi="Times New Roman" w:cs="Times New Roman"/>
          <w:sz w:val="24"/>
          <w:szCs w:val="24"/>
          <w:lang w:eastAsia="ru-RU"/>
        </w:rP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12</w:t>
      </w:r>
      <w:proofErr w:type="gramStart"/>
      <w:r w:rsidRPr="00E87553">
        <w:rPr>
          <w:rFonts w:ascii="Times New Roman" w:eastAsia="Times New Roman" w:hAnsi="Times New Roman" w:cs="Times New Roman"/>
          <w:sz w:val="24"/>
          <w:szCs w:val="24"/>
          <w:lang w:eastAsia="ru-RU"/>
        </w:rPr>
        <w:t xml:space="preserve"> Н</w:t>
      </w:r>
      <w:proofErr w:type="gramEnd"/>
      <w:r w:rsidRPr="00E87553">
        <w:rPr>
          <w:rFonts w:ascii="Times New Roman" w:eastAsia="Times New Roman" w:hAnsi="Times New Roman" w:cs="Times New Roman"/>
          <w:sz w:val="24"/>
          <w:szCs w:val="24"/>
          <w:lang w:eastAsia="ru-RU"/>
        </w:rPr>
        <w:t>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0"/>
          <w:szCs w:val="20"/>
          <w:vertAlign w:val="superscript"/>
          <w:lang w:eastAsia="ru-RU"/>
        </w:rPr>
        <w:lastRenderedPageBreak/>
        <w:t>13</w:t>
      </w:r>
      <w:r w:rsidRPr="00E87553">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17 апреля 2013 г., регистрационный № 28163, с изменениями, внесенными приказами Министерства здравоохранения Российской Федерации от 23.08.2016 № 624н (зарегистрирован Министерством юстиции Российской Федерации 7 сентября 2016 г., регистрационный № 43597) и от 4 июля 2017 г. № 379н (зарегистрирован Министерством юстиции Российской Федерации 24 июля 2017 г., регистрационный № 47503).</w:t>
      </w:r>
      <w:proofErr w:type="gramEnd"/>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553">
        <w:rPr>
          <w:rFonts w:ascii="Times New Roman" w:eastAsia="Times New Roman" w:hAnsi="Times New Roman" w:cs="Times New Roman"/>
          <w:sz w:val="20"/>
          <w:szCs w:val="20"/>
          <w:vertAlign w:val="superscript"/>
          <w:lang w:eastAsia="ru-RU"/>
        </w:rPr>
        <w:t>14</w:t>
      </w:r>
      <w:r w:rsidRPr="00E87553">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27 июня 2012 г., регистрационный № 24726), с изменениями, внесенными приказами Министерства здравоохранения Российской Федерации от 23 июня 2015 г. № 361н (зарегистрирован Министерством юстиции Российской Федерации 7 июля 2015 г., регистрационный № 37921), от 30 сентября 2015 г. № 683н (зарегистрирован Министерством юстиции Российской Федерации 24 ноября 2015 г., регистрационный № 39822), от 30 марта 2018 г. № 139н</w:t>
      </w:r>
      <w:proofErr w:type="gramEnd"/>
      <w:r w:rsidRPr="00E87553">
        <w:rPr>
          <w:rFonts w:ascii="Times New Roman" w:eastAsia="Times New Roman" w:hAnsi="Times New Roman" w:cs="Times New Roman"/>
          <w:sz w:val="24"/>
          <w:szCs w:val="24"/>
          <w:lang w:eastAsia="ru-RU"/>
        </w:rPr>
        <w:t xml:space="preserve"> (</w:t>
      </w:r>
      <w:proofErr w:type="gramStart"/>
      <w:r w:rsidRPr="00E87553">
        <w:rPr>
          <w:rFonts w:ascii="Times New Roman" w:eastAsia="Times New Roman" w:hAnsi="Times New Roman" w:cs="Times New Roman"/>
          <w:sz w:val="24"/>
          <w:szCs w:val="24"/>
          <w:lang w:eastAsia="ru-RU"/>
        </w:rPr>
        <w:t>зарегистрирован</w:t>
      </w:r>
      <w:proofErr w:type="gramEnd"/>
      <w:r w:rsidRPr="00E87553">
        <w:rPr>
          <w:rFonts w:ascii="Times New Roman" w:eastAsia="Times New Roman" w:hAnsi="Times New Roman" w:cs="Times New Roman"/>
          <w:sz w:val="24"/>
          <w:szCs w:val="24"/>
          <w:lang w:eastAsia="ru-RU"/>
        </w:rPr>
        <w:t xml:space="preserve"> Министерством юстиции Российской Федерации 16 августа 2018 г., регистрационный № 51917).</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15</w:t>
      </w:r>
      <w:r w:rsidRPr="00E87553">
        <w:rPr>
          <w:rFonts w:ascii="Times New Roman" w:eastAsia="Times New Roman" w:hAnsi="Times New Roman" w:cs="Times New Roman"/>
          <w:sz w:val="24"/>
          <w:szCs w:val="24"/>
          <w:lang w:eastAsia="ru-RU"/>
        </w:rPr>
        <w:t xml:space="preserve"> Статья 37 Федерального закона № 323-ФЗ (Собрание законодательства Российской Федерации, 2011, № 48, ст. 6724; 2015, № 10, ст. 1425; 2017, № 31, ст. 4791; 2018, № 53, ст. 8415).</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16</w:t>
      </w:r>
      <w:proofErr w:type="gramStart"/>
      <w:r w:rsidRPr="00E87553">
        <w:rPr>
          <w:rFonts w:ascii="Times New Roman" w:eastAsia="Times New Roman" w:hAnsi="Times New Roman" w:cs="Times New Roman"/>
          <w:sz w:val="24"/>
          <w:szCs w:val="24"/>
          <w:lang w:eastAsia="ru-RU"/>
        </w:rPr>
        <w:t xml:space="preserve"> П</w:t>
      </w:r>
      <w:proofErr w:type="gramEnd"/>
      <w:r w:rsidRPr="00E87553">
        <w:rPr>
          <w:rFonts w:ascii="Times New Roman" w:eastAsia="Times New Roman" w:hAnsi="Times New Roman" w:cs="Times New Roman"/>
          <w:sz w:val="24"/>
          <w:szCs w:val="24"/>
          <w:lang w:eastAsia="ru-RU"/>
        </w:rPr>
        <w:t>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w:t>
      </w:r>
      <w:proofErr w:type="gramStart"/>
      <w:r w:rsidRPr="00E87553">
        <w:rPr>
          <w:rFonts w:ascii="Times New Roman" w:eastAsia="Times New Roman" w:hAnsi="Times New Roman" w:cs="Times New Roman"/>
          <w:sz w:val="24"/>
          <w:szCs w:val="24"/>
          <w:lang w:eastAsia="ru-RU"/>
        </w:rPr>
        <w:t>а</w:t>
      </w:r>
      <w:proofErr w:type="gramEnd"/>
      <w:r w:rsidRPr="00E87553">
        <w:rPr>
          <w:rFonts w:ascii="Times New Roman" w:eastAsia="Times New Roman" w:hAnsi="Times New Roman" w:cs="Times New Roman"/>
          <w:sz w:val="24"/>
          <w:szCs w:val="24"/>
          <w:lang w:eastAsia="ru-RU"/>
        </w:rPr>
        <w:t xml:space="preserve"> группу здоровья.</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17</w:t>
      </w:r>
      <w:proofErr w:type="gramStart"/>
      <w:r w:rsidRPr="00E87553">
        <w:rPr>
          <w:rFonts w:ascii="Times New Roman" w:eastAsia="Times New Roman" w:hAnsi="Times New Roman" w:cs="Times New Roman"/>
          <w:sz w:val="24"/>
          <w:szCs w:val="24"/>
          <w:lang w:eastAsia="ru-RU"/>
        </w:rPr>
        <w:t xml:space="preserve"> З</w:t>
      </w:r>
      <w:proofErr w:type="gramEnd"/>
      <w:r w:rsidRPr="00E87553">
        <w:rPr>
          <w:rFonts w:ascii="Times New Roman" w:eastAsia="Times New Roman" w:hAnsi="Times New Roman" w:cs="Times New Roman"/>
          <w:sz w:val="24"/>
          <w:szCs w:val="24"/>
          <w:lang w:eastAsia="ru-RU"/>
        </w:rPr>
        <w:t>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18</w:t>
      </w:r>
      <w:proofErr w:type="gramStart"/>
      <w:r w:rsidRPr="00E87553">
        <w:rPr>
          <w:rFonts w:ascii="Times New Roman" w:eastAsia="Times New Roman" w:hAnsi="Times New Roman" w:cs="Times New Roman"/>
          <w:sz w:val="24"/>
          <w:szCs w:val="24"/>
          <w:lang w:eastAsia="ru-RU"/>
        </w:rPr>
        <w:t xml:space="preserve"> З</w:t>
      </w:r>
      <w:proofErr w:type="gramEnd"/>
      <w:r w:rsidRPr="00E87553">
        <w:rPr>
          <w:rFonts w:ascii="Times New Roman" w:eastAsia="Times New Roman" w:hAnsi="Times New Roman" w:cs="Times New Roman"/>
          <w:sz w:val="24"/>
          <w:szCs w:val="24"/>
          <w:lang w:eastAsia="ru-RU"/>
        </w:rPr>
        <w:t>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0"/>
          <w:szCs w:val="20"/>
          <w:vertAlign w:val="superscript"/>
          <w:lang w:eastAsia="ru-RU"/>
        </w:rPr>
        <w:t>19</w:t>
      </w:r>
      <w:proofErr w:type="gramStart"/>
      <w:r w:rsidRPr="00E87553">
        <w:rPr>
          <w:rFonts w:ascii="Times New Roman" w:eastAsia="Times New Roman" w:hAnsi="Times New Roman" w:cs="Times New Roman"/>
          <w:sz w:val="24"/>
          <w:szCs w:val="24"/>
          <w:lang w:eastAsia="ru-RU"/>
        </w:rPr>
        <w:t xml:space="preserve"> К</w:t>
      </w:r>
      <w:proofErr w:type="gramEnd"/>
      <w:r w:rsidRPr="00E87553">
        <w:rPr>
          <w:rFonts w:ascii="Times New Roman" w:eastAsia="Times New Roman" w:hAnsi="Times New Roman" w:cs="Times New Roman"/>
          <w:sz w:val="24"/>
          <w:szCs w:val="24"/>
          <w:lang w:eastAsia="ru-RU"/>
        </w:rPr>
        <w:t xml:space="preserve">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E87553" w:rsidRPr="00E87553" w:rsidRDefault="00E87553" w:rsidP="00E8755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E87553">
        <w:rPr>
          <w:rFonts w:ascii="Times New Roman" w:eastAsia="Times New Roman" w:hAnsi="Times New Roman" w:cs="Times New Roman"/>
          <w:b/>
          <w:bCs/>
          <w:sz w:val="36"/>
          <w:szCs w:val="36"/>
          <w:lang w:eastAsia="ru-RU"/>
        </w:rPr>
        <w:t>Обзор документа</w:t>
      </w:r>
    </w:p>
    <w:p w:rsidR="00E87553" w:rsidRPr="00E87553" w:rsidRDefault="00E87553" w:rsidP="00E87553">
      <w:pPr>
        <w:spacing w:after="0"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pict>
          <v:rect id="_x0000_i1025" style="width:0;height:1.5pt" o:hralign="center" o:hrstd="t" o:hr="t" fillcolor="#aca899" stroked="f"/>
        </w:pic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Минздрав обновил порядок проведения профилактического медосмотра и диспансеризации взрослого населения в рамках ОМС.</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t>Профосмотры должны проходить ежегодно (ранее - раз в 2 года), диспансеризация - раз в 3 года для граждан от 18 до 39 лет, ежегодно - от 40 лет. Граждане смогут пройти диспансеризацию вечером и по субботам в той медорганизации, где получают первичную медико-санитарную помощь.</w:t>
      </w:r>
    </w:p>
    <w:p w:rsidR="00E87553" w:rsidRPr="00E87553" w:rsidRDefault="00E87553" w:rsidP="00E87553">
      <w:pPr>
        <w:spacing w:before="100" w:beforeAutospacing="1" w:after="100" w:afterAutospacing="1" w:line="240" w:lineRule="auto"/>
        <w:rPr>
          <w:rFonts w:ascii="Times New Roman" w:eastAsia="Times New Roman" w:hAnsi="Times New Roman" w:cs="Times New Roman"/>
          <w:sz w:val="24"/>
          <w:szCs w:val="24"/>
          <w:lang w:eastAsia="ru-RU"/>
        </w:rPr>
      </w:pPr>
      <w:r w:rsidRPr="00E87553">
        <w:rPr>
          <w:rFonts w:ascii="Times New Roman" w:eastAsia="Times New Roman" w:hAnsi="Times New Roman" w:cs="Times New Roman"/>
          <w:sz w:val="24"/>
          <w:szCs w:val="24"/>
          <w:lang w:eastAsia="ru-RU"/>
        </w:rPr>
        <w:lastRenderedPageBreak/>
        <w:t>Министерство определило ответственных за информирование и проведение мероприятий. Отдельно выделен список мер для выявления онкозаболеваний.</w:t>
      </w:r>
    </w:p>
    <w:p w:rsidR="00961A67" w:rsidRDefault="00961A67">
      <w:bookmarkStart w:id="2" w:name="_GoBack"/>
      <w:bookmarkEnd w:id="2"/>
    </w:p>
    <w:sectPr w:rsidR="00961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53"/>
    <w:rsid w:val="00961A67"/>
    <w:rsid w:val="00E8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75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7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5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755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87553"/>
  </w:style>
  <w:style w:type="paragraph" w:styleId="a3">
    <w:name w:val="Normal (Web)"/>
    <w:basedOn w:val="a"/>
    <w:uiPriority w:val="99"/>
    <w:semiHidden/>
    <w:unhideWhenUsed/>
    <w:rsid w:val="00E87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553"/>
    <w:rPr>
      <w:color w:val="0000FF"/>
      <w:u w:val="single"/>
    </w:rPr>
  </w:style>
  <w:style w:type="character" w:styleId="a5">
    <w:name w:val="FollowedHyperlink"/>
    <w:basedOn w:val="a0"/>
    <w:uiPriority w:val="99"/>
    <w:semiHidden/>
    <w:unhideWhenUsed/>
    <w:rsid w:val="00E87553"/>
    <w:rPr>
      <w:color w:val="800080"/>
      <w:u w:val="single"/>
    </w:rPr>
  </w:style>
  <w:style w:type="paragraph" w:customStyle="1" w:styleId="toleft">
    <w:name w:val="toleft"/>
    <w:basedOn w:val="a"/>
    <w:rsid w:val="00E87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75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7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5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755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87553"/>
  </w:style>
  <w:style w:type="paragraph" w:styleId="a3">
    <w:name w:val="Normal (Web)"/>
    <w:basedOn w:val="a"/>
    <w:uiPriority w:val="99"/>
    <w:semiHidden/>
    <w:unhideWhenUsed/>
    <w:rsid w:val="00E87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553"/>
    <w:rPr>
      <w:color w:val="0000FF"/>
      <w:u w:val="single"/>
    </w:rPr>
  </w:style>
  <w:style w:type="character" w:styleId="a5">
    <w:name w:val="FollowedHyperlink"/>
    <w:basedOn w:val="a0"/>
    <w:uiPriority w:val="99"/>
    <w:semiHidden/>
    <w:unhideWhenUsed/>
    <w:rsid w:val="00E87553"/>
    <w:rPr>
      <w:color w:val="800080"/>
      <w:u w:val="single"/>
    </w:rPr>
  </w:style>
  <w:style w:type="paragraph" w:customStyle="1" w:styleId="toleft">
    <w:name w:val="toleft"/>
    <w:basedOn w:val="a"/>
    <w:rsid w:val="00E87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77840">
      <w:bodyDiv w:val="1"/>
      <w:marLeft w:val="0"/>
      <w:marRight w:val="0"/>
      <w:marTop w:val="0"/>
      <w:marBottom w:val="0"/>
      <w:divBdr>
        <w:top w:val="none" w:sz="0" w:space="0" w:color="auto"/>
        <w:left w:val="none" w:sz="0" w:space="0" w:color="auto"/>
        <w:bottom w:val="none" w:sz="0" w:space="0" w:color="auto"/>
        <w:right w:val="none" w:sz="0" w:space="0" w:color="auto"/>
      </w:divBdr>
      <w:divsChild>
        <w:div w:id="544951785">
          <w:marLeft w:val="0"/>
          <w:marRight w:val="0"/>
          <w:marTop w:val="0"/>
          <w:marBottom w:val="0"/>
          <w:divBdr>
            <w:top w:val="none" w:sz="0" w:space="0" w:color="auto"/>
            <w:left w:val="none" w:sz="0" w:space="0" w:color="auto"/>
            <w:bottom w:val="none" w:sz="0" w:space="0" w:color="auto"/>
            <w:right w:val="none" w:sz="0" w:space="0" w:color="auto"/>
          </w:divBdr>
        </w:div>
        <w:div w:id="178153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2130858/" TargetMode="External"/><Relationship Id="rId18" Type="http://schemas.openxmlformats.org/officeDocument/2006/relationships/hyperlink" Target="https://www.garant.ru/products/ipo/prime/doc/72130858/" TargetMode="External"/><Relationship Id="rId26" Type="http://schemas.openxmlformats.org/officeDocument/2006/relationships/hyperlink" Target="https://www.garant.ru/products/ipo/prime/doc/72130858/" TargetMode="External"/><Relationship Id="rId39" Type="http://schemas.openxmlformats.org/officeDocument/2006/relationships/hyperlink" Target="https://www.garant.ru/products/ipo/prime/doc/72130858/" TargetMode="External"/><Relationship Id="rId21" Type="http://schemas.openxmlformats.org/officeDocument/2006/relationships/hyperlink" Target="https://www.garant.ru/products/ipo/prime/doc/72130858/" TargetMode="External"/><Relationship Id="rId34" Type="http://schemas.openxmlformats.org/officeDocument/2006/relationships/hyperlink" Target="https://www.garant.ru/products/ipo/prime/doc/72130858/" TargetMode="External"/><Relationship Id="rId42" Type="http://schemas.openxmlformats.org/officeDocument/2006/relationships/hyperlink" Target="https://www.garant.ru/products/ipo/prime/doc/72130858/" TargetMode="External"/><Relationship Id="rId47" Type="http://schemas.openxmlformats.org/officeDocument/2006/relationships/hyperlink" Target="https://www.garant.ru/products/ipo/prime/doc/72130858/" TargetMode="External"/><Relationship Id="rId50" Type="http://schemas.openxmlformats.org/officeDocument/2006/relationships/hyperlink" Target="https://www.garant.ru/products/ipo/prime/doc/72130858/" TargetMode="External"/><Relationship Id="rId55" Type="http://schemas.openxmlformats.org/officeDocument/2006/relationships/hyperlink" Target="https://www.garant.ru/products/ipo/prime/doc/72130858/" TargetMode="External"/><Relationship Id="rId63" Type="http://schemas.openxmlformats.org/officeDocument/2006/relationships/hyperlink" Target="https://www.garant.ru/products/ipo/prime/doc/72130858/" TargetMode="External"/><Relationship Id="rId68" Type="http://schemas.openxmlformats.org/officeDocument/2006/relationships/hyperlink" Target="https://www.garant.ru/products/ipo/prime/doc/72130858/" TargetMode="External"/><Relationship Id="rId76" Type="http://schemas.openxmlformats.org/officeDocument/2006/relationships/hyperlink" Target="https://www.garant.ru/products/ipo/prime/doc/72130858/" TargetMode="External"/><Relationship Id="rId84" Type="http://schemas.openxmlformats.org/officeDocument/2006/relationships/hyperlink" Target="https://www.garant.ru/products/ipo/prime/doc/72130858/" TargetMode="External"/><Relationship Id="rId7" Type="http://schemas.openxmlformats.org/officeDocument/2006/relationships/hyperlink" Target="https://www.garant.ru/products/ipo/prime/doc/72130858/" TargetMode="External"/><Relationship Id="rId71" Type="http://schemas.openxmlformats.org/officeDocument/2006/relationships/hyperlink" Target="https://www.garant.ru/products/ipo/prime/doc/72130858/" TargetMode="External"/><Relationship Id="rId2" Type="http://schemas.microsoft.com/office/2007/relationships/stylesWithEffects" Target="stylesWithEffects.xml"/><Relationship Id="rId16" Type="http://schemas.openxmlformats.org/officeDocument/2006/relationships/hyperlink" Target="https://www.garant.ru/products/ipo/prime/doc/72130858/" TargetMode="External"/><Relationship Id="rId29" Type="http://schemas.openxmlformats.org/officeDocument/2006/relationships/hyperlink" Target="https://www.garant.ru/products/ipo/prime/doc/72130858/" TargetMode="External"/><Relationship Id="rId11" Type="http://schemas.openxmlformats.org/officeDocument/2006/relationships/hyperlink" Target="https://www.garant.ru/products/ipo/prime/doc/72130858/" TargetMode="External"/><Relationship Id="rId24" Type="http://schemas.openxmlformats.org/officeDocument/2006/relationships/hyperlink" Target="https://www.garant.ru/products/ipo/prime/doc/72130858/" TargetMode="External"/><Relationship Id="rId32" Type="http://schemas.openxmlformats.org/officeDocument/2006/relationships/hyperlink" Target="https://www.garant.ru/products/ipo/prime/doc/72130858/" TargetMode="External"/><Relationship Id="rId37" Type="http://schemas.openxmlformats.org/officeDocument/2006/relationships/hyperlink" Target="https://www.garant.ru/products/ipo/prime/doc/72130858/" TargetMode="External"/><Relationship Id="rId40" Type="http://schemas.openxmlformats.org/officeDocument/2006/relationships/hyperlink" Target="https://www.garant.ru/products/ipo/prime/doc/72130858/" TargetMode="External"/><Relationship Id="rId45" Type="http://schemas.openxmlformats.org/officeDocument/2006/relationships/hyperlink" Target="https://www.garant.ru/products/ipo/prime/doc/72130858/" TargetMode="External"/><Relationship Id="rId53" Type="http://schemas.openxmlformats.org/officeDocument/2006/relationships/hyperlink" Target="https://www.garant.ru/products/ipo/prime/doc/72130858/" TargetMode="External"/><Relationship Id="rId58" Type="http://schemas.openxmlformats.org/officeDocument/2006/relationships/hyperlink" Target="https://www.garant.ru/products/ipo/prime/doc/72130858/" TargetMode="External"/><Relationship Id="rId66" Type="http://schemas.openxmlformats.org/officeDocument/2006/relationships/hyperlink" Target="https://www.garant.ru/products/ipo/prime/doc/72130858/" TargetMode="External"/><Relationship Id="rId74" Type="http://schemas.openxmlformats.org/officeDocument/2006/relationships/hyperlink" Target="https://www.garant.ru/products/ipo/prime/doc/72130858/" TargetMode="External"/><Relationship Id="rId79" Type="http://schemas.openxmlformats.org/officeDocument/2006/relationships/hyperlink" Target="https://www.garant.ru/products/ipo/prime/doc/72130858/" TargetMode="External"/><Relationship Id="rId87" Type="http://schemas.openxmlformats.org/officeDocument/2006/relationships/theme" Target="theme/theme1.xml"/><Relationship Id="rId5" Type="http://schemas.openxmlformats.org/officeDocument/2006/relationships/hyperlink" Target="https://www.garant.ru/products/ipo/prime/doc/72130858/" TargetMode="External"/><Relationship Id="rId61" Type="http://schemas.openxmlformats.org/officeDocument/2006/relationships/hyperlink" Target="https://www.garant.ru/products/ipo/prime/doc/72130858/" TargetMode="External"/><Relationship Id="rId82" Type="http://schemas.openxmlformats.org/officeDocument/2006/relationships/hyperlink" Target="https://www.garant.ru/products/ipo/prime/doc/72130858/" TargetMode="External"/><Relationship Id="rId19" Type="http://schemas.openxmlformats.org/officeDocument/2006/relationships/hyperlink" Target="https://www.garant.ru/products/ipo/prime/doc/72130858/" TargetMode="External"/><Relationship Id="rId4" Type="http://schemas.openxmlformats.org/officeDocument/2006/relationships/webSettings" Target="webSettings.xml"/><Relationship Id="rId9" Type="http://schemas.openxmlformats.org/officeDocument/2006/relationships/hyperlink" Target="https://www.garant.ru/products/ipo/prime/doc/72130858/" TargetMode="External"/><Relationship Id="rId14" Type="http://schemas.openxmlformats.org/officeDocument/2006/relationships/hyperlink" Target="https://www.garant.ru/products/ipo/prime/doc/72130858/" TargetMode="External"/><Relationship Id="rId22" Type="http://schemas.openxmlformats.org/officeDocument/2006/relationships/hyperlink" Target="https://www.garant.ru/products/ipo/prime/doc/72130858/" TargetMode="External"/><Relationship Id="rId27" Type="http://schemas.openxmlformats.org/officeDocument/2006/relationships/hyperlink" Target="https://www.garant.ru/products/ipo/prime/doc/72130858/" TargetMode="External"/><Relationship Id="rId30" Type="http://schemas.openxmlformats.org/officeDocument/2006/relationships/hyperlink" Target="https://www.garant.ru/products/ipo/prime/doc/72130858/" TargetMode="External"/><Relationship Id="rId35" Type="http://schemas.openxmlformats.org/officeDocument/2006/relationships/hyperlink" Target="https://www.garant.ru/products/ipo/prime/doc/72130858/" TargetMode="External"/><Relationship Id="rId43" Type="http://schemas.openxmlformats.org/officeDocument/2006/relationships/hyperlink" Target="https://www.garant.ru/products/ipo/prime/doc/72130858/" TargetMode="External"/><Relationship Id="rId48" Type="http://schemas.openxmlformats.org/officeDocument/2006/relationships/hyperlink" Target="https://www.garant.ru/products/ipo/prime/doc/72130858/" TargetMode="External"/><Relationship Id="rId56" Type="http://schemas.openxmlformats.org/officeDocument/2006/relationships/hyperlink" Target="https://www.garant.ru/products/ipo/prime/doc/72130858/" TargetMode="External"/><Relationship Id="rId64" Type="http://schemas.openxmlformats.org/officeDocument/2006/relationships/hyperlink" Target="https://www.garant.ru/products/ipo/prime/doc/72130858/" TargetMode="External"/><Relationship Id="rId69" Type="http://schemas.openxmlformats.org/officeDocument/2006/relationships/hyperlink" Target="https://www.garant.ru/products/ipo/prime/doc/72130858/" TargetMode="External"/><Relationship Id="rId77" Type="http://schemas.openxmlformats.org/officeDocument/2006/relationships/hyperlink" Target="https://www.garant.ru/products/ipo/prime/doc/72130858/" TargetMode="External"/><Relationship Id="rId8" Type="http://schemas.openxmlformats.org/officeDocument/2006/relationships/hyperlink" Target="https://www.garant.ru/products/ipo/prime/doc/72130858/" TargetMode="External"/><Relationship Id="rId51" Type="http://schemas.openxmlformats.org/officeDocument/2006/relationships/hyperlink" Target="https://www.garant.ru/products/ipo/prime/doc/72130858/" TargetMode="External"/><Relationship Id="rId72" Type="http://schemas.openxmlformats.org/officeDocument/2006/relationships/hyperlink" Target="https://www.garant.ru/products/ipo/prime/doc/72130858/" TargetMode="External"/><Relationship Id="rId80" Type="http://schemas.openxmlformats.org/officeDocument/2006/relationships/hyperlink" Target="https://www.garant.ru/products/ipo/prime/doc/72130858/" TargetMode="External"/><Relationship Id="rId85" Type="http://schemas.openxmlformats.org/officeDocument/2006/relationships/hyperlink" Target="https://www.garant.ru/products/ipo/prime/doc/72130858/" TargetMode="External"/><Relationship Id="rId3" Type="http://schemas.openxmlformats.org/officeDocument/2006/relationships/settings" Target="settings.xml"/><Relationship Id="rId12" Type="http://schemas.openxmlformats.org/officeDocument/2006/relationships/hyperlink" Target="https://www.garant.ru/products/ipo/prime/doc/72130858/" TargetMode="External"/><Relationship Id="rId17" Type="http://schemas.openxmlformats.org/officeDocument/2006/relationships/hyperlink" Target="https://www.garant.ru/products/ipo/prime/doc/72130858/" TargetMode="External"/><Relationship Id="rId25" Type="http://schemas.openxmlformats.org/officeDocument/2006/relationships/hyperlink" Target="https://www.garant.ru/products/ipo/prime/doc/72130858/" TargetMode="External"/><Relationship Id="rId33" Type="http://schemas.openxmlformats.org/officeDocument/2006/relationships/hyperlink" Target="https://www.garant.ru/products/ipo/prime/doc/72130858/" TargetMode="External"/><Relationship Id="rId38" Type="http://schemas.openxmlformats.org/officeDocument/2006/relationships/hyperlink" Target="https://www.garant.ru/products/ipo/prime/doc/72130858/" TargetMode="External"/><Relationship Id="rId46" Type="http://schemas.openxmlformats.org/officeDocument/2006/relationships/hyperlink" Target="https://www.garant.ru/products/ipo/prime/doc/72130858/" TargetMode="External"/><Relationship Id="rId59" Type="http://schemas.openxmlformats.org/officeDocument/2006/relationships/hyperlink" Target="https://www.garant.ru/products/ipo/prime/doc/72130858/" TargetMode="External"/><Relationship Id="rId67" Type="http://schemas.openxmlformats.org/officeDocument/2006/relationships/hyperlink" Target="https://www.garant.ru/products/ipo/prime/doc/72130858/" TargetMode="External"/><Relationship Id="rId20" Type="http://schemas.openxmlformats.org/officeDocument/2006/relationships/hyperlink" Target="https://www.garant.ru/products/ipo/prime/doc/72130858/" TargetMode="External"/><Relationship Id="rId41" Type="http://schemas.openxmlformats.org/officeDocument/2006/relationships/hyperlink" Target="https://www.garant.ru/products/ipo/prime/doc/72130858/" TargetMode="External"/><Relationship Id="rId54" Type="http://schemas.openxmlformats.org/officeDocument/2006/relationships/hyperlink" Target="https://www.garant.ru/products/ipo/prime/doc/72130858/" TargetMode="External"/><Relationship Id="rId62" Type="http://schemas.openxmlformats.org/officeDocument/2006/relationships/hyperlink" Target="https://www.garant.ru/products/ipo/prime/doc/72130858/" TargetMode="External"/><Relationship Id="rId70" Type="http://schemas.openxmlformats.org/officeDocument/2006/relationships/hyperlink" Target="https://www.garant.ru/products/ipo/prime/doc/72130858/" TargetMode="External"/><Relationship Id="rId75" Type="http://schemas.openxmlformats.org/officeDocument/2006/relationships/hyperlink" Target="https://www.garant.ru/products/ipo/prime/doc/72130858/" TargetMode="External"/><Relationship Id="rId83" Type="http://schemas.openxmlformats.org/officeDocument/2006/relationships/hyperlink" Target="https://www.garant.ru/products/ipo/prime/doc/72130858/" TargetMode="External"/><Relationship Id="rId1" Type="http://schemas.openxmlformats.org/officeDocument/2006/relationships/styles" Target="styles.xml"/><Relationship Id="rId6" Type="http://schemas.openxmlformats.org/officeDocument/2006/relationships/hyperlink" Target="https://www.garant.ru/products/ipo/prime/doc/72130858/" TargetMode="External"/><Relationship Id="rId15" Type="http://schemas.openxmlformats.org/officeDocument/2006/relationships/hyperlink" Target="https://www.garant.ru/products/ipo/prime/doc/72130858/" TargetMode="External"/><Relationship Id="rId23" Type="http://schemas.openxmlformats.org/officeDocument/2006/relationships/hyperlink" Target="https://www.garant.ru/products/ipo/prime/doc/72130858/" TargetMode="External"/><Relationship Id="rId28" Type="http://schemas.openxmlformats.org/officeDocument/2006/relationships/hyperlink" Target="https://www.garant.ru/products/ipo/prime/doc/72130858/" TargetMode="External"/><Relationship Id="rId36" Type="http://schemas.openxmlformats.org/officeDocument/2006/relationships/hyperlink" Target="https://www.garant.ru/products/ipo/prime/doc/72130858/" TargetMode="External"/><Relationship Id="rId49" Type="http://schemas.openxmlformats.org/officeDocument/2006/relationships/hyperlink" Target="https://www.garant.ru/products/ipo/prime/doc/72130858/" TargetMode="External"/><Relationship Id="rId57" Type="http://schemas.openxmlformats.org/officeDocument/2006/relationships/hyperlink" Target="https://www.garant.ru/products/ipo/prime/doc/72130858/" TargetMode="External"/><Relationship Id="rId10" Type="http://schemas.openxmlformats.org/officeDocument/2006/relationships/hyperlink" Target="https://www.garant.ru/products/ipo/prime/doc/72130858/" TargetMode="External"/><Relationship Id="rId31" Type="http://schemas.openxmlformats.org/officeDocument/2006/relationships/hyperlink" Target="https://www.garant.ru/products/ipo/prime/doc/72130858/" TargetMode="External"/><Relationship Id="rId44" Type="http://schemas.openxmlformats.org/officeDocument/2006/relationships/hyperlink" Target="https://www.garant.ru/products/ipo/prime/doc/72130858/" TargetMode="External"/><Relationship Id="rId52" Type="http://schemas.openxmlformats.org/officeDocument/2006/relationships/hyperlink" Target="https://www.garant.ru/products/ipo/prime/doc/72130858/" TargetMode="External"/><Relationship Id="rId60" Type="http://schemas.openxmlformats.org/officeDocument/2006/relationships/hyperlink" Target="https://www.garant.ru/products/ipo/prime/doc/72130858/" TargetMode="External"/><Relationship Id="rId65" Type="http://schemas.openxmlformats.org/officeDocument/2006/relationships/hyperlink" Target="https://www.garant.ru/products/ipo/prime/doc/72130858/" TargetMode="External"/><Relationship Id="rId73" Type="http://schemas.openxmlformats.org/officeDocument/2006/relationships/hyperlink" Target="https://www.garant.ru/products/ipo/prime/doc/72130858/" TargetMode="External"/><Relationship Id="rId78" Type="http://schemas.openxmlformats.org/officeDocument/2006/relationships/hyperlink" Target="https://www.garant.ru/products/ipo/prime/doc/72130858/" TargetMode="External"/><Relationship Id="rId81" Type="http://schemas.openxmlformats.org/officeDocument/2006/relationships/hyperlink" Target="https://www.garant.ru/products/ipo/prime/doc/7213085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13328</Words>
  <Characters>75970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2019-07-02T04:59:00Z</dcterms:created>
  <dcterms:modified xsi:type="dcterms:W3CDTF">2019-07-02T05:07:00Z</dcterms:modified>
</cp:coreProperties>
</file>